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60BC6AEE"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3GPP TSG-RAN2 Meeting #97</w:t>
      </w:r>
      <w:r w:rsidRPr="00D1578B">
        <w:rPr>
          <w:rFonts w:ascii="Arial" w:hAnsi="Arial"/>
          <w:b/>
          <w:noProof/>
          <w:sz w:val="24"/>
          <w:lang w:val="en-US" w:eastAsia="ko-KR"/>
        </w:rPr>
        <w:t>bis</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4E12CE" w:rsidRPr="004E12CE">
        <w:t xml:space="preserve"> </w:t>
      </w:r>
      <w:r w:rsidR="004E12CE" w:rsidRPr="004E12CE">
        <w:rPr>
          <w:rFonts w:ascii="Arial" w:hAnsi="Arial"/>
          <w:b/>
          <w:i/>
          <w:sz w:val="32"/>
          <w:lang w:val="sv-SE" w:eastAsia="ko-KR"/>
        </w:rPr>
        <w:t>1703203</w:t>
      </w:r>
      <w:bookmarkStart w:id="0" w:name="_GoBack"/>
      <w:bookmarkEnd w:id="0"/>
    </w:p>
    <w:p w14:paraId="34C46AEB" w14:textId="77777777" w:rsidR="00D1578B" w:rsidRPr="00D1578B" w:rsidRDefault="00D1578B" w:rsidP="00D1578B">
      <w:pPr>
        <w:tabs>
          <w:tab w:val="right" w:pos="9639"/>
        </w:tabs>
        <w:spacing w:after="0"/>
        <w:rPr>
          <w:rFonts w:ascii="Arial" w:eastAsia="맑은 고딕" w:hAnsi="Arial"/>
          <w:b/>
          <w:noProof/>
          <w:sz w:val="24"/>
          <w:lang w:eastAsia="ko-KR"/>
        </w:rPr>
      </w:pPr>
      <w:r w:rsidRPr="00D1578B">
        <w:rPr>
          <w:rFonts w:ascii="Arial" w:hAnsi="Arial"/>
          <w:b/>
          <w:noProof/>
          <w:sz w:val="24"/>
          <w:lang w:val="en-US"/>
        </w:rPr>
        <w:t>Spokane, Washington, USA, 3</w:t>
      </w:r>
      <w:r w:rsidRPr="00D1578B">
        <w:rPr>
          <w:rFonts w:ascii="Arial" w:hAnsi="Arial"/>
          <w:b/>
          <w:noProof/>
          <w:sz w:val="24"/>
          <w:vertAlign w:val="superscript"/>
          <w:lang w:val="en-US" w:eastAsia="ko-KR"/>
        </w:rPr>
        <w:t>rd</w:t>
      </w:r>
      <w:r w:rsidRPr="00D1578B">
        <w:rPr>
          <w:rFonts w:ascii="Arial" w:hAnsi="Arial"/>
          <w:b/>
          <w:noProof/>
          <w:sz w:val="24"/>
          <w:lang w:val="en-US" w:eastAsia="ko-KR"/>
        </w:rPr>
        <w:t xml:space="preserve"> </w:t>
      </w:r>
      <w:r w:rsidRPr="00D1578B">
        <w:rPr>
          <w:rFonts w:ascii="Arial" w:eastAsia="맑은 고딕" w:hAnsi="Arial"/>
          <w:b/>
          <w:noProof/>
          <w:sz w:val="24"/>
          <w:lang w:eastAsia="ko-KR"/>
        </w:rPr>
        <w:t>– 7</w:t>
      </w:r>
      <w:r w:rsidRPr="00F85A86">
        <w:rPr>
          <w:rFonts w:ascii="Arial" w:eastAsia="맑은 고딕" w:hAnsi="Arial"/>
          <w:b/>
          <w:noProof/>
          <w:sz w:val="24"/>
          <w:vertAlign w:val="superscript"/>
          <w:lang w:eastAsia="ko-KR"/>
        </w:rPr>
        <w:t>th</w:t>
      </w:r>
      <w:r w:rsidRPr="00D1578B">
        <w:rPr>
          <w:rFonts w:ascii="Arial" w:eastAsia="맑은 고딕" w:hAnsi="Arial"/>
          <w:b/>
          <w:noProof/>
          <w:sz w:val="24"/>
          <w:lang w:eastAsia="ko-KR"/>
        </w:rPr>
        <w:t xml:space="preserve"> April,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6CBCA9AB"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BF7EA6" w:rsidRPr="004F034F">
        <w:rPr>
          <w:rFonts w:ascii="Arial" w:hAnsi="Arial"/>
          <w:sz w:val="24"/>
          <w:lang w:val="en-US" w:eastAsia="ko-KR"/>
        </w:rPr>
        <w:t>8.11.2</w:t>
      </w:r>
      <w:r w:rsidR="006B18E5">
        <w:rPr>
          <w:rFonts w:ascii="Arial" w:hAnsi="Arial" w:hint="eastAsia"/>
          <w:sz w:val="24"/>
          <w:lang w:val="en-US" w:eastAsia="ko-KR"/>
        </w:rPr>
        <w:t xml:space="preserve"> (</w:t>
      </w:r>
      <w:proofErr w:type="spellStart"/>
      <w:r w:rsidR="0008073E" w:rsidRPr="0008073E">
        <w:rPr>
          <w:rFonts w:ascii="Arial" w:hAnsi="Arial"/>
          <w:sz w:val="24"/>
          <w:lang w:val="en-US" w:eastAsia="ko-KR"/>
        </w:rPr>
        <w:t>NB_IOTenh</w:t>
      </w:r>
      <w:proofErr w:type="spellEnd"/>
      <w:r w:rsidR="0008073E" w:rsidRPr="0008073E">
        <w:rPr>
          <w:rFonts w:ascii="Arial" w:hAnsi="Arial"/>
          <w:sz w:val="24"/>
          <w:lang w:val="en-US" w:eastAsia="ko-KR"/>
        </w:rPr>
        <w:t>-Core</w:t>
      </w:r>
      <w:r w:rsidR="006B18E5">
        <w:rPr>
          <w:rFonts w:ascii="Arial" w:hAnsi="Arial" w:hint="eastAsia"/>
          <w:sz w:val="24"/>
          <w:lang w:val="en-US" w:eastAsia="ko-KR"/>
        </w:rPr>
        <w:t>)</w:t>
      </w:r>
    </w:p>
    <w:p w14:paraId="760E02C4" w14:textId="3EA56B63"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468CB82E"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8431E">
        <w:rPr>
          <w:rFonts w:ascii="Arial" w:hAnsi="Arial" w:hint="eastAsia"/>
          <w:sz w:val="24"/>
          <w:lang w:val="en-US" w:eastAsia="ko-KR"/>
        </w:rPr>
        <w:t xml:space="preserve">Correction on PRACH selection </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AA1BA00" w14:textId="77777777" w:rsidR="00C70144" w:rsidRDefault="00C70144" w:rsidP="00CC1638">
      <w:pPr>
        <w:tabs>
          <w:tab w:val="left" w:pos="1985"/>
        </w:tabs>
        <w:rPr>
          <w:rFonts w:ascii="Arial" w:hAnsi="Arial"/>
          <w:sz w:val="24"/>
          <w:lang w:val="en-US" w:eastAsia="ko-KR"/>
        </w:rPr>
      </w:pP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2E7D4215" w14:textId="7ADF60C0" w:rsidR="00AD1FC1" w:rsidRPr="00362D70" w:rsidRDefault="00F5053E" w:rsidP="001F3E24">
      <w:pPr>
        <w:rPr>
          <w:sz w:val="22"/>
          <w:lang w:eastAsia="ko-KR"/>
        </w:rPr>
      </w:pPr>
      <w:r>
        <w:rPr>
          <w:rFonts w:hint="eastAsia"/>
          <w:sz w:val="22"/>
          <w:lang w:eastAsia="ko-KR"/>
        </w:rPr>
        <w:t>The CR</w:t>
      </w:r>
      <w:r w:rsidR="004C0033">
        <w:rPr>
          <w:rFonts w:hint="eastAsia"/>
          <w:sz w:val="22"/>
          <w:lang w:eastAsia="ko-KR"/>
        </w:rPr>
        <w:t xml:space="preserve"> was made to introduce </w:t>
      </w:r>
      <w:r>
        <w:rPr>
          <w:rFonts w:hint="eastAsia"/>
          <w:sz w:val="22"/>
          <w:lang w:eastAsia="ko-KR"/>
        </w:rPr>
        <w:t>NB-</w:t>
      </w:r>
      <w:proofErr w:type="spellStart"/>
      <w:r>
        <w:rPr>
          <w:rFonts w:hint="eastAsia"/>
          <w:sz w:val="22"/>
          <w:lang w:eastAsia="ko-KR"/>
        </w:rPr>
        <w:t>IoT</w:t>
      </w:r>
      <w:proofErr w:type="spellEnd"/>
      <w:r>
        <w:rPr>
          <w:rFonts w:hint="eastAsia"/>
          <w:sz w:val="22"/>
          <w:lang w:eastAsia="ko-KR"/>
        </w:rPr>
        <w:t xml:space="preserve"> enhancements for Random Access on non-anchor carriers</w:t>
      </w:r>
      <w:r w:rsidR="004C0033">
        <w:rPr>
          <w:rFonts w:hint="eastAsia"/>
          <w:sz w:val="22"/>
          <w:lang w:eastAsia="ko-KR"/>
        </w:rPr>
        <w:t xml:space="preserve"> and </w:t>
      </w:r>
      <w:r>
        <w:rPr>
          <w:rFonts w:hint="eastAsia"/>
          <w:sz w:val="22"/>
          <w:lang w:eastAsia="ko-KR"/>
        </w:rPr>
        <w:t xml:space="preserve">is approved from RAN#75 [1]. </w:t>
      </w:r>
      <w:r w:rsidR="004C0033">
        <w:rPr>
          <w:rFonts w:hint="eastAsia"/>
          <w:sz w:val="22"/>
          <w:lang w:eastAsia="ko-KR"/>
        </w:rPr>
        <w:t>In t</w:t>
      </w:r>
      <w:r>
        <w:rPr>
          <w:rFonts w:hint="eastAsia"/>
          <w:sz w:val="22"/>
          <w:lang w:eastAsia="ko-KR"/>
        </w:rPr>
        <w:t xml:space="preserve">his </w:t>
      </w:r>
      <w:r w:rsidR="004C0033">
        <w:rPr>
          <w:rFonts w:hint="eastAsia"/>
          <w:sz w:val="22"/>
          <w:lang w:eastAsia="ko-KR"/>
        </w:rPr>
        <w:t>contribution, we</w:t>
      </w:r>
      <w:r>
        <w:rPr>
          <w:rFonts w:hint="eastAsia"/>
          <w:sz w:val="22"/>
          <w:lang w:eastAsia="ko-KR"/>
        </w:rPr>
        <w:t xml:space="preserve"> </w:t>
      </w:r>
      <w:r w:rsidR="004C0033">
        <w:rPr>
          <w:rFonts w:hint="eastAsia"/>
          <w:sz w:val="22"/>
          <w:lang w:eastAsia="ko-KR"/>
        </w:rPr>
        <w:t>discuss</w:t>
      </w:r>
      <w:r>
        <w:rPr>
          <w:rFonts w:hint="eastAsia"/>
          <w:sz w:val="22"/>
          <w:lang w:eastAsia="ko-KR"/>
        </w:rPr>
        <w:t xml:space="preserve"> </w:t>
      </w:r>
      <w:r w:rsidR="00E8431E">
        <w:rPr>
          <w:rFonts w:hint="eastAsia"/>
          <w:sz w:val="22"/>
          <w:lang w:eastAsia="ko-KR"/>
        </w:rPr>
        <w:t>remaining issues</w:t>
      </w:r>
      <w:r w:rsidR="00E8431E" w:rsidRPr="00E8431E">
        <w:rPr>
          <w:sz w:val="22"/>
          <w:lang w:eastAsia="ko-KR"/>
        </w:rPr>
        <w:t xml:space="preserve"> on PRACH selection</w:t>
      </w:r>
      <w:r>
        <w:rPr>
          <w:rFonts w:hint="eastAsia"/>
          <w:sz w:val="22"/>
          <w:lang w:eastAsia="ko-KR"/>
        </w:rPr>
        <w:t>.</w:t>
      </w:r>
    </w:p>
    <w:p w14:paraId="4C81196F" w14:textId="77777777" w:rsidR="00362D70" w:rsidRDefault="00362D70" w:rsidP="001F3E24">
      <w:pPr>
        <w:rPr>
          <w:sz w:val="22"/>
          <w:lang w:eastAsia="ko-KR"/>
        </w:rPr>
      </w:pPr>
    </w:p>
    <w:p w14:paraId="54A5D397" w14:textId="6E04690E"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D119B2">
        <w:rPr>
          <w:rFonts w:hint="eastAsia"/>
          <w:lang w:val="en-US" w:eastAsia="ko-KR"/>
        </w:rPr>
        <w:t>Discussion</w:t>
      </w:r>
    </w:p>
    <w:p w14:paraId="4A416E55" w14:textId="64791C6C" w:rsidR="00041721" w:rsidRDefault="0030464B" w:rsidP="000F2627">
      <w:pPr>
        <w:rPr>
          <w:rFonts w:eastAsiaTheme="minorEastAsia"/>
          <w:sz w:val="22"/>
          <w:szCs w:val="22"/>
          <w:lang w:eastAsia="ko-KR"/>
        </w:rPr>
      </w:pPr>
      <w:r>
        <w:rPr>
          <w:rFonts w:eastAsiaTheme="minorEastAsia" w:hint="eastAsia"/>
          <w:sz w:val="22"/>
          <w:szCs w:val="22"/>
          <w:lang w:eastAsia="ko-KR"/>
        </w:rPr>
        <w:t>For Rel-14 NB-</w:t>
      </w:r>
      <w:proofErr w:type="spellStart"/>
      <w:r>
        <w:rPr>
          <w:rFonts w:eastAsiaTheme="minorEastAsia" w:hint="eastAsia"/>
          <w:sz w:val="22"/>
          <w:szCs w:val="22"/>
          <w:lang w:eastAsia="ko-KR"/>
        </w:rPr>
        <w:t>IoT</w:t>
      </w:r>
      <w:proofErr w:type="spellEnd"/>
      <w:r>
        <w:rPr>
          <w:rFonts w:eastAsiaTheme="minorEastAsia" w:hint="eastAsia"/>
          <w:sz w:val="22"/>
          <w:szCs w:val="22"/>
          <w:lang w:eastAsia="ko-KR"/>
        </w:rPr>
        <w:t xml:space="preserve"> UE, t</w:t>
      </w:r>
      <w:r w:rsidR="00CC05EA">
        <w:rPr>
          <w:rFonts w:eastAsiaTheme="minorEastAsia" w:hint="eastAsia"/>
          <w:sz w:val="22"/>
          <w:szCs w:val="22"/>
          <w:lang w:eastAsia="ko-KR"/>
        </w:rPr>
        <w:t xml:space="preserve">he PRACH configuration </w:t>
      </w:r>
      <w:r>
        <w:rPr>
          <w:rFonts w:eastAsiaTheme="minorEastAsia" w:hint="eastAsia"/>
          <w:sz w:val="22"/>
          <w:szCs w:val="22"/>
          <w:lang w:eastAsia="ko-KR"/>
        </w:rPr>
        <w:t xml:space="preserve">and selection probability of the anchor carrier and </w:t>
      </w:r>
      <w:r w:rsidR="00CC05EA">
        <w:rPr>
          <w:rFonts w:eastAsiaTheme="minorEastAsia" w:hint="eastAsia"/>
          <w:sz w:val="22"/>
          <w:szCs w:val="22"/>
          <w:lang w:eastAsia="ko-KR"/>
        </w:rPr>
        <w:t xml:space="preserve">non-anchor carriers </w:t>
      </w:r>
      <w:r>
        <w:rPr>
          <w:rFonts w:eastAsiaTheme="minorEastAsia" w:hint="eastAsia"/>
          <w:sz w:val="22"/>
          <w:szCs w:val="22"/>
          <w:lang w:eastAsia="ko-KR"/>
        </w:rPr>
        <w:t xml:space="preserve">are </w:t>
      </w:r>
      <w:r w:rsidR="00AD2B4C">
        <w:rPr>
          <w:rFonts w:eastAsiaTheme="minorEastAsia" w:hint="eastAsia"/>
          <w:sz w:val="22"/>
          <w:szCs w:val="22"/>
          <w:lang w:eastAsia="ko-KR"/>
        </w:rPr>
        <w:t>implemented</w:t>
      </w:r>
      <w:r>
        <w:rPr>
          <w:rFonts w:eastAsiaTheme="minorEastAsia" w:hint="eastAsia"/>
          <w:sz w:val="22"/>
          <w:szCs w:val="22"/>
          <w:lang w:eastAsia="ko-KR"/>
        </w:rPr>
        <w:t xml:space="preserve"> in</w:t>
      </w:r>
      <w:r w:rsidR="00AD2B4C">
        <w:rPr>
          <w:rFonts w:eastAsiaTheme="minorEastAsia" w:hint="eastAsia"/>
          <w:sz w:val="22"/>
          <w:szCs w:val="22"/>
          <w:lang w:eastAsia="ko-KR"/>
        </w:rPr>
        <w:t xml:space="preserve"> the</w:t>
      </w:r>
      <w:r>
        <w:rPr>
          <w:rFonts w:eastAsiaTheme="minorEastAsia" w:hint="eastAsia"/>
          <w:sz w:val="22"/>
          <w:szCs w:val="22"/>
          <w:lang w:eastAsia="ko-KR"/>
        </w:rPr>
        <w:t xml:space="preserve"> approved CR [1] like below. </w:t>
      </w:r>
    </w:p>
    <w:tbl>
      <w:tblPr>
        <w:tblStyle w:val="a8"/>
        <w:tblW w:w="0" w:type="auto"/>
        <w:tblLook w:val="04A0" w:firstRow="1" w:lastRow="0" w:firstColumn="1" w:lastColumn="0" w:noHBand="0" w:noVBand="1"/>
      </w:tblPr>
      <w:tblGrid>
        <w:gridCol w:w="9839"/>
      </w:tblGrid>
      <w:tr w:rsidR="00CC05EA" w:rsidRPr="00CC05EA" w14:paraId="39049B43" w14:textId="77777777" w:rsidTr="00CC05EA">
        <w:tc>
          <w:tcPr>
            <w:tcW w:w="9839" w:type="dxa"/>
          </w:tcPr>
          <w:p w14:paraId="413E01D0" w14:textId="77777777" w:rsidR="00CC05EA" w:rsidRPr="00CC05EA" w:rsidRDefault="00CC05EA" w:rsidP="00CC05EA">
            <w:pPr>
              <w:pStyle w:val="3"/>
              <w:ind w:left="742" w:hanging="742"/>
              <w:rPr>
                <w:noProof/>
              </w:rPr>
            </w:pPr>
            <w:bookmarkStart w:id="3" w:name="_Toc469048242"/>
            <w:r w:rsidRPr="00CC05EA">
              <w:rPr>
                <w:noProof/>
              </w:rPr>
              <w:t>5.1.1</w:t>
            </w:r>
            <w:r w:rsidRPr="00CC05EA">
              <w:rPr>
                <w:noProof/>
              </w:rPr>
              <w:tab/>
              <w:t>Random Access Procedure initialization</w:t>
            </w:r>
            <w:bookmarkEnd w:id="3"/>
          </w:p>
          <w:p w14:paraId="4DCF5E1A" w14:textId="77777777" w:rsidR="00CC05EA" w:rsidRPr="00CC05EA" w:rsidRDefault="00CC05EA" w:rsidP="00CC05EA">
            <w:pPr>
              <w:pStyle w:val="B3"/>
            </w:pPr>
            <w:r w:rsidRPr="00CC05EA">
              <w:t>-</w:t>
            </w:r>
            <w:r w:rsidRPr="00CC05EA">
              <w:tab/>
            </w:r>
            <w:r w:rsidRPr="00CC05EA">
              <w:rPr>
                <w:color w:val="0000FF"/>
              </w:rPr>
              <w:t xml:space="preserve">each enhanced coverage level has one anchor carrier PRACH resource present in </w:t>
            </w:r>
            <w:proofErr w:type="spellStart"/>
            <w:r w:rsidRPr="00CC05EA">
              <w:rPr>
                <w:i/>
                <w:color w:val="0000FF"/>
              </w:rPr>
              <w:t>nprach-ParametersList</w:t>
            </w:r>
            <w:proofErr w:type="spellEnd"/>
            <w:r w:rsidRPr="00CC05EA">
              <w:rPr>
                <w:i/>
                <w:color w:val="0000FF"/>
              </w:rPr>
              <w:t xml:space="preserve"> </w:t>
            </w:r>
            <w:r w:rsidRPr="00CC05EA">
              <w:rPr>
                <w:color w:val="0000FF"/>
              </w:rPr>
              <w:t xml:space="preserve">and zero or one PRACH resource for each non-anchor carrier signalled in </w:t>
            </w:r>
            <w:r w:rsidRPr="00CC05EA">
              <w:rPr>
                <w:i/>
                <w:color w:val="0000FF"/>
              </w:rPr>
              <w:t>nprach-ConfigList-r14</w:t>
            </w:r>
            <w:r w:rsidRPr="00CC05EA">
              <w:rPr>
                <w:color w:val="0000FF"/>
              </w:rPr>
              <w:t>.</w:t>
            </w:r>
          </w:p>
          <w:p w14:paraId="2759F911" w14:textId="77777777" w:rsidR="00CC05EA" w:rsidRPr="00CC05EA" w:rsidRDefault="00CC05EA" w:rsidP="00CC05EA">
            <w:pPr>
              <w:pStyle w:val="B3"/>
            </w:pPr>
            <w:r w:rsidRPr="00CC05EA">
              <w:t>-</w:t>
            </w:r>
            <w:r w:rsidRPr="00CC05EA">
              <w:tab/>
            </w:r>
            <w:proofErr w:type="gramStart"/>
            <w:r w:rsidRPr="00CC05EA">
              <w:t>enhanced</w:t>
            </w:r>
            <w:proofErr w:type="gramEnd"/>
            <w:r w:rsidRPr="00CC05EA">
              <w:t xml:space="preserve"> coverage levels are numbered from 0 and the mapping of PRACH resources to enhanced coverage levels are done in increasing </w:t>
            </w:r>
            <w:proofErr w:type="spellStart"/>
            <w:r w:rsidRPr="00CC05EA">
              <w:rPr>
                <w:i/>
              </w:rPr>
              <w:t>numRepetitionsPerPreambleAttempt</w:t>
            </w:r>
            <w:proofErr w:type="spellEnd"/>
            <w:r w:rsidRPr="00CC05EA">
              <w:t xml:space="preserve"> order.</w:t>
            </w:r>
          </w:p>
          <w:p w14:paraId="41B4D10D" w14:textId="77777777" w:rsidR="00CC05EA" w:rsidRPr="00CC05EA" w:rsidRDefault="00CC05EA" w:rsidP="00CC05EA">
            <w:pPr>
              <w:pStyle w:val="B3"/>
              <w:rPr>
                <w:color w:val="0000FF"/>
              </w:rPr>
            </w:pPr>
            <w:bookmarkStart w:id="4" w:name="OLE_LINK22"/>
            <w:bookmarkStart w:id="5" w:name="OLE_LINK23"/>
            <w:r w:rsidRPr="00CC05EA">
              <w:t>-</w:t>
            </w:r>
            <w:r w:rsidRPr="00CC05EA">
              <w:tab/>
            </w:r>
            <w:r w:rsidRPr="00CC05EA">
              <w:rPr>
                <w:color w:val="0000FF"/>
              </w:rPr>
              <w:t>when multiple carriers provide PRACH resources for the same enhanced coverage level, the UE will randomly select one of them using the following selection probabilities:</w:t>
            </w:r>
          </w:p>
          <w:p w14:paraId="50C4AB53" w14:textId="77777777" w:rsidR="00CC05EA" w:rsidRPr="00CC05EA" w:rsidRDefault="00CC05EA" w:rsidP="00CC05EA">
            <w:pPr>
              <w:pStyle w:val="B4"/>
              <w:rPr>
                <w:i/>
                <w:color w:val="0000FF"/>
              </w:rPr>
            </w:pPr>
            <w:r w:rsidRPr="00CC05EA">
              <w:rPr>
                <w:color w:val="0000FF"/>
              </w:rPr>
              <w:t>-</w:t>
            </w:r>
            <w:r w:rsidRPr="00CC05EA">
              <w:rPr>
                <w:color w:val="0000FF"/>
              </w:rPr>
              <w:tab/>
              <w:t xml:space="preserve">the selection probability for the anchor carrier PRACH resource is given by </w:t>
            </w:r>
            <w:proofErr w:type="spellStart"/>
            <w:r w:rsidRPr="00CC05EA">
              <w:rPr>
                <w:i/>
                <w:color w:val="0000FF"/>
              </w:rPr>
              <w:t>nprach-ProbabilityAnchor</w:t>
            </w:r>
            <w:proofErr w:type="spellEnd"/>
          </w:p>
          <w:p w14:paraId="2644D0A2" w14:textId="6776F7B5" w:rsidR="00CC05EA" w:rsidRPr="00CC05EA" w:rsidRDefault="00CC05EA" w:rsidP="00CC05EA">
            <w:pPr>
              <w:pStyle w:val="B4"/>
            </w:pPr>
            <w:r w:rsidRPr="00CC05EA">
              <w:rPr>
                <w:color w:val="0000FF"/>
              </w:rPr>
              <w:t>-</w:t>
            </w:r>
            <w:r w:rsidRPr="00CC05EA">
              <w:rPr>
                <w:color w:val="0000FF"/>
              </w:rPr>
              <w:tab/>
              <w:t>the selection probability is equal for all non-anchor carrier PRACH resources and the probability of selecting one PRACH resource on a given non-anchor carrier is (</w:t>
            </w:r>
            <w:bookmarkStart w:id="6" w:name="OLE_LINK27"/>
            <w:bookmarkStart w:id="7" w:name="OLE_LINK28"/>
            <w:r w:rsidRPr="00CC05EA">
              <w:rPr>
                <w:color w:val="0000FF"/>
              </w:rPr>
              <w:t>1-</w:t>
            </w:r>
            <w:r w:rsidRPr="00CC05EA">
              <w:rPr>
                <w:i/>
                <w:color w:val="0000FF"/>
              </w:rPr>
              <w:t xml:space="preserve"> </w:t>
            </w:r>
            <w:proofErr w:type="spellStart"/>
            <w:r w:rsidRPr="00CC05EA">
              <w:rPr>
                <w:i/>
                <w:color w:val="0000FF"/>
              </w:rPr>
              <w:t>nprach-ProbabilityAnchor</w:t>
            </w:r>
            <w:bookmarkEnd w:id="6"/>
            <w:bookmarkEnd w:id="7"/>
            <w:proofErr w:type="spellEnd"/>
            <w:r w:rsidRPr="00CC05EA">
              <w:rPr>
                <w:color w:val="0000FF"/>
              </w:rPr>
              <w:t>)/(number of non-anchor NPRACH resources)</w:t>
            </w:r>
            <w:bookmarkEnd w:id="4"/>
            <w:bookmarkEnd w:id="5"/>
          </w:p>
        </w:tc>
      </w:tr>
    </w:tbl>
    <w:p w14:paraId="4B329050" w14:textId="77777777" w:rsidR="00041721" w:rsidRDefault="00041721" w:rsidP="000F2627">
      <w:pPr>
        <w:rPr>
          <w:rFonts w:eastAsiaTheme="minorEastAsia"/>
          <w:sz w:val="22"/>
          <w:szCs w:val="22"/>
          <w:lang w:eastAsia="ko-KR"/>
        </w:rPr>
      </w:pPr>
    </w:p>
    <w:p w14:paraId="43D8C4EC" w14:textId="1CC5EA94" w:rsidR="00BF7EA6" w:rsidRDefault="00C4521C" w:rsidP="000F2627">
      <w:pPr>
        <w:rPr>
          <w:rFonts w:eastAsiaTheme="minorEastAsia"/>
          <w:sz w:val="22"/>
          <w:szCs w:val="22"/>
          <w:lang w:eastAsia="ko-KR"/>
        </w:rPr>
      </w:pPr>
      <w:r>
        <w:rPr>
          <w:rFonts w:eastAsiaTheme="minorEastAsia"/>
          <w:sz w:val="22"/>
          <w:szCs w:val="22"/>
          <w:lang w:eastAsia="ko-KR"/>
        </w:rPr>
        <w:t>A</w:t>
      </w:r>
      <w:r w:rsidR="00E155E6">
        <w:rPr>
          <w:rFonts w:eastAsiaTheme="minorEastAsia" w:hint="eastAsia"/>
          <w:sz w:val="22"/>
          <w:szCs w:val="22"/>
          <w:lang w:eastAsia="ko-KR"/>
        </w:rPr>
        <w:t>ccording to the description above, when multiple carriers provide PRACH resources, Rel-14 NB-</w:t>
      </w:r>
      <w:proofErr w:type="spellStart"/>
      <w:r w:rsidR="00E155E6">
        <w:rPr>
          <w:rFonts w:eastAsiaTheme="minorEastAsia" w:hint="eastAsia"/>
          <w:sz w:val="22"/>
          <w:szCs w:val="22"/>
          <w:lang w:eastAsia="ko-KR"/>
        </w:rPr>
        <w:t>IoT</w:t>
      </w:r>
      <w:proofErr w:type="spellEnd"/>
      <w:r w:rsidR="00E155E6">
        <w:rPr>
          <w:rFonts w:eastAsiaTheme="minorEastAsia" w:hint="eastAsia"/>
          <w:sz w:val="22"/>
          <w:szCs w:val="22"/>
          <w:lang w:eastAsia="ko-KR"/>
        </w:rPr>
        <w:t xml:space="preserve"> UE always selects one of PRACH resources randomly using selection probability of anchor carrier distribution. </w:t>
      </w:r>
      <w:r w:rsidR="00BF7EA6">
        <w:rPr>
          <w:rFonts w:eastAsiaTheme="minorEastAsia"/>
          <w:sz w:val="22"/>
          <w:szCs w:val="22"/>
          <w:lang w:eastAsia="ko-KR"/>
        </w:rPr>
        <w:t>The selection probability for anchor carrier PRACH resource and non-anchor carrier PRACH resource are defined</w:t>
      </w:r>
      <w:r>
        <w:rPr>
          <w:rFonts w:eastAsiaTheme="minorEastAsia"/>
          <w:sz w:val="22"/>
          <w:szCs w:val="22"/>
          <w:lang w:eastAsia="ko-KR"/>
        </w:rPr>
        <w:t>.</w:t>
      </w:r>
    </w:p>
    <w:p w14:paraId="191635A0" w14:textId="713B5093" w:rsidR="004372D9" w:rsidRDefault="00E155E6" w:rsidP="000F2627">
      <w:pPr>
        <w:rPr>
          <w:rFonts w:eastAsiaTheme="minorEastAsia"/>
          <w:sz w:val="22"/>
          <w:szCs w:val="22"/>
          <w:lang w:eastAsia="ko-KR"/>
        </w:rPr>
      </w:pPr>
      <w:r>
        <w:rPr>
          <w:rFonts w:eastAsiaTheme="minorEastAsia" w:hint="eastAsia"/>
          <w:sz w:val="22"/>
          <w:szCs w:val="22"/>
          <w:lang w:eastAsia="ko-KR"/>
        </w:rPr>
        <w:t>However, NB-</w:t>
      </w:r>
      <w:proofErr w:type="spellStart"/>
      <w:r>
        <w:rPr>
          <w:rFonts w:eastAsiaTheme="minorEastAsia" w:hint="eastAsia"/>
          <w:sz w:val="22"/>
          <w:szCs w:val="22"/>
          <w:lang w:eastAsia="ko-KR"/>
        </w:rPr>
        <w:t>IoT</w:t>
      </w:r>
      <w:proofErr w:type="spellEnd"/>
      <w:r>
        <w:rPr>
          <w:rFonts w:eastAsiaTheme="minorEastAsia" w:hint="eastAsia"/>
          <w:sz w:val="22"/>
          <w:szCs w:val="22"/>
          <w:lang w:eastAsia="ko-KR"/>
        </w:rPr>
        <w:t xml:space="preserve"> UE may not have non-anchor carrier PRACH resources, even though multiple carriers are </w:t>
      </w:r>
      <w:r w:rsidR="00C4521C">
        <w:rPr>
          <w:rFonts w:eastAsiaTheme="minorEastAsia"/>
          <w:sz w:val="22"/>
          <w:szCs w:val="22"/>
          <w:lang w:eastAsia="ko-KR"/>
        </w:rPr>
        <w:t>configured</w:t>
      </w:r>
      <w:r w:rsidR="00EB2118">
        <w:rPr>
          <w:rFonts w:eastAsiaTheme="minorEastAsia"/>
          <w:sz w:val="22"/>
          <w:szCs w:val="22"/>
          <w:lang w:eastAsia="ko-KR"/>
        </w:rPr>
        <w:t xml:space="preserve"> for the NB-</w:t>
      </w:r>
      <w:proofErr w:type="spellStart"/>
      <w:r w:rsidR="00EB2118">
        <w:rPr>
          <w:rFonts w:eastAsiaTheme="minorEastAsia"/>
          <w:sz w:val="22"/>
          <w:szCs w:val="22"/>
          <w:lang w:eastAsia="ko-KR"/>
        </w:rPr>
        <w:t>IoT</w:t>
      </w:r>
      <w:proofErr w:type="spellEnd"/>
      <w:r w:rsidR="00EB2118">
        <w:rPr>
          <w:rFonts w:eastAsiaTheme="minorEastAsia"/>
          <w:sz w:val="22"/>
          <w:szCs w:val="22"/>
          <w:lang w:eastAsia="ko-KR"/>
        </w:rPr>
        <w:t xml:space="preserve"> UE</w:t>
      </w:r>
      <w:r>
        <w:rPr>
          <w:rFonts w:eastAsiaTheme="minorEastAsia" w:hint="eastAsia"/>
          <w:sz w:val="22"/>
          <w:szCs w:val="22"/>
          <w:lang w:eastAsia="ko-KR"/>
        </w:rPr>
        <w:t xml:space="preserve">. </w:t>
      </w:r>
      <w:r w:rsidR="001A3285">
        <w:rPr>
          <w:rFonts w:eastAsiaTheme="minorEastAsia" w:hint="eastAsia"/>
          <w:sz w:val="22"/>
          <w:szCs w:val="22"/>
          <w:lang w:eastAsia="ko-KR"/>
        </w:rPr>
        <w:t xml:space="preserve">For example, </w:t>
      </w:r>
      <w:r w:rsidR="004372D9">
        <w:rPr>
          <w:rFonts w:eastAsiaTheme="minorEastAsia" w:hint="eastAsia"/>
          <w:sz w:val="22"/>
          <w:szCs w:val="22"/>
          <w:lang w:eastAsia="ko-KR"/>
        </w:rPr>
        <w:t>a NB-</w:t>
      </w:r>
      <w:proofErr w:type="spellStart"/>
      <w:r w:rsidR="004372D9">
        <w:rPr>
          <w:rFonts w:eastAsiaTheme="minorEastAsia" w:hint="eastAsia"/>
          <w:sz w:val="22"/>
          <w:szCs w:val="22"/>
          <w:lang w:eastAsia="ko-KR"/>
        </w:rPr>
        <w:t>IoT</w:t>
      </w:r>
      <w:proofErr w:type="spellEnd"/>
      <w:r w:rsidR="004372D9">
        <w:rPr>
          <w:rFonts w:eastAsiaTheme="minorEastAsia" w:hint="eastAsia"/>
          <w:sz w:val="22"/>
          <w:szCs w:val="22"/>
          <w:lang w:eastAsia="ko-KR"/>
        </w:rPr>
        <w:t xml:space="preserve"> UE may have one anchor carrier </w:t>
      </w:r>
      <w:r w:rsidR="00EB2118">
        <w:rPr>
          <w:rFonts w:eastAsiaTheme="minorEastAsia"/>
          <w:sz w:val="22"/>
          <w:szCs w:val="22"/>
          <w:lang w:eastAsia="ko-KR"/>
        </w:rPr>
        <w:t xml:space="preserve">with </w:t>
      </w:r>
      <w:r w:rsidR="004372D9">
        <w:rPr>
          <w:rFonts w:eastAsiaTheme="minorEastAsia" w:hint="eastAsia"/>
          <w:sz w:val="22"/>
          <w:szCs w:val="22"/>
          <w:lang w:eastAsia="ko-KR"/>
        </w:rPr>
        <w:t>PRACH resource and one non-anchor carrier configured with zero PRACH resource</w:t>
      </w:r>
      <w:r w:rsidR="004372D9" w:rsidRPr="004372D9">
        <w:rPr>
          <w:rFonts w:eastAsiaTheme="minorEastAsia" w:hint="eastAsia"/>
          <w:sz w:val="22"/>
          <w:szCs w:val="22"/>
          <w:lang w:eastAsia="ko-KR"/>
        </w:rPr>
        <w:t xml:space="preserve"> </w:t>
      </w:r>
      <w:r w:rsidR="004372D9">
        <w:rPr>
          <w:rFonts w:eastAsiaTheme="minorEastAsia" w:hint="eastAsia"/>
          <w:sz w:val="22"/>
          <w:szCs w:val="22"/>
          <w:lang w:eastAsia="ko-KR"/>
        </w:rPr>
        <w:t>in a selected enhanced coverage level</w:t>
      </w:r>
      <w:r w:rsidR="00EB2118">
        <w:rPr>
          <w:rFonts w:eastAsiaTheme="minorEastAsia"/>
          <w:sz w:val="22"/>
          <w:szCs w:val="22"/>
          <w:lang w:eastAsia="ko-KR"/>
        </w:rPr>
        <w:t xml:space="preserve"> (See the Table 1 below)</w:t>
      </w:r>
      <w:r w:rsidR="004372D9">
        <w:rPr>
          <w:rFonts w:eastAsiaTheme="minorEastAsia" w:hint="eastAsia"/>
          <w:sz w:val="22"/>
          <w:szCs w:val="22"/>
          <w:lang w:eastAsia="ko-KR"/>
        </w:rPr>
        <w:t xml:space="preserve">. </w:t>
      </w:r>
      <w:r w:rsidR="00BF7EA6">
        <w:rPr>
          <w:rFonts w:eastAsiaTheme="minorEastAsia"/>
          <w:sz w:val="22"/>
          <w:szCs w:val="22"/>
          <w:lang w:eastAsia="ko-KR"/>
        </w:rPr>
        <w:t>In this case, the selection probability for anchor carrier PRACH resource and non-anchor carrier PRACH resource</w:t>
      </w:r>
      <w:r w:rsidR="004F034F">
        <w:rPr>
          <w:rFonts w:eastAsiaTheme="minorEastAsia" w:hint="eastAsia"/>
          <w:sz w:val="22"/>
          <w:szCs w:val="22"/>
          <w:lang w:eastAsia="ko-KR"/>
        </w:rPr>
        <w:t>s</w:t>
      </w:r>
      <w:r w:rsidR="00BF7EA6">
        <w:rPr>
          <w:rFonts w:eastAsiaTheme="minorEastAsia"/>
          <w:sz w:val="22"/>
          <w:szCs w:val="22"/>
          <w:lang w:eastAsia="ko-KR"/>
        </w:rPr>
        <w:t xml:space="preserve"> are not defined as not necessary.</w:t>
      </w:r>
    </w:p>
    <w:p w14:paraId="38B17078" w14:textId="77777777" w:rsidR="00E155E6" w:rsidRPr="004372D9" w:rsidRDefault="00E155E6" w:rsidP="000F2627">
      <w:pPr>
        <w:rPr>
          <w:rFonts w:eastAsiaTheme="minorEastAsia"/>
          <w:sz w:val="22"/>
          <w:szCs w:val="22"/>
          <w:lang w:val="en-US" w:eastAsia="ko-KR"/>
        </w:rPr>
      </w:pPr>
    </w:p>
    <w:p w14:paraId="48A01CFD" w14:textId="40FA2D49" w:rsidR="00EB2118" w:rsidRDefault="00EB2118" w:rsidP="004F034F">
      <w:pPr>
        <w:pStyle w:val="af"/>
        <w:keepNext/>
        <w:jc w:val="center"/>
      </w:pPr>
      <w:proofErr w:type="gramStart"/>
      <w:r>
        <w:lastRenderedPageBreak/>
        <w:t xml:space="preserve">Table </w:t>
      </w:r>
      <w:r>
        <w:fldChar w:fldCharType="begin"/>
      </w:r>
      <w:r>
        <w:instrText xml:space="preserve"> SEQ Table \* ARABIC </w:instrText>
      </w:r>
      <w:r>
        <w:fldChar w:fldCharType="separate"/>
      </w:r>
      <w:r>
        <w:rPr>
          <w:noProof/>
        </w:rPr>
        <w:t>1</w:t>
      </w:r>
      <w:r>
        <w:fldChar w:fldCharType="end"/>
      </w:r>
      <w:r>
        <w:t>.</w:t>
      </w:r>
      <w:proofErr w:type="gramEnd"/>
      <w:r>
        <w:t xml:space="preserve"> </w:t>
      </w:r>
      <w:proofErr w:type="gramStart"/>
      <w:r>
        <w:t>TS36.331 for configuring non-anchor carriers and NPRACH resources.</w:t>
      </w:r>
      <w:proofErr w:type="gramEnd"/>
    </w:p>
    <w:tbl>
      <w:tblPr>
        <w:tblStyle w:val="a8"/>
        <w:tblW w:w="0" w:type="auto"/>
        <w:tblLook w:val="04A0" w:firstRow="1" w:lastRow="0" w:firstColumn="1" w:lastColumn="0" w:noHBand="0" w:noVBand="1"/>
      </w:tblPr>
      <w:tblGrid>
        <w:gridCol w:w="9631"/>
      </w:tblGrid>
      <w:tr w:rsidR="00E155E6" w14:paraId="493A1081" w14:textId="77777777" w:rsidTr="00EB2118">
        <w:tc>
          <w:tcPr>
            <w:tcW w:w="9631" w:type="dxa"/>
          </w:tcPr>
          <w:p w14:paraId="24732374" w14:textId="77777777" w:rsidR="00E155E6" w:rsidRPr="00AE003F" w:rsidRDefault="00E155E6" w:rsidP="00E155E6">
            <w:pPr>
              <w:pStyle w:val="TH"/>
              <w:rPr>
                <w:bCs/>
                <w:i/>
                <w:iCs/>
              </w:rPr>
            </w:pPr>
            <w:r>
              <w:rPr>
                <w:bCs/>
                <w:i/>
                <w:iCs/>
                <w:noProof/>
              </w:rPr>
              <w:t>SystemInformationBlockType22-NB</w:t>
            </w:r>
            <w:r w:rsidRPr="00AE003F">
              <w:rPr>
                <w:bCs/>
                <w:i/>
                <w:iCs/>
                <w:noProof/>
              </w:rPr>
              <w:t xml:space="preserve"> </w:t>
            </w:r>
            <w:smartTag w:uri="urn:schemas-microsoft-com:office:smarttags" w:element="PersonName">
              <w:r w:rsidRPr="00AE003F">
                <w:rPr>
                  <w:bCs/>
                  <w:iCs/>
                  <w:noProof/>
                </w:rPr>
                <w:t>info</w:t>
              </w:r>
            </w:smartTag>
            <w:r w:rsidRPr="00AE003F">
              <w:rPr>
                <w:bCs/>
                <w:iCs/>
                <w:noProof/>
              </w:rPr>
              <w:t>rmation element</w:t>
            </w:r>
          </w:p>
          <w:p w14:paraId="7023E723" w14:textId="77777777" w:rsidR="00E155E6" w:rsidRPr="00D05729" w:rsidRDefault="00E155E6" w:rsidP="00E155E6">
            <w:pPr>
              <w:pStyle w:val="PL"/>
              <w:shd w:val="clear" w:color="auto" w:fill="E6E6E6"/>
            </w:pPr>
            <w:r w:rsidRPr="00D05729">
              <w:t xml:space="preserve">-- </w:t>
            </w:r>
            <w:r>
              <w:t>ASN1START</w:t>
            </w:r>
          </w:p>
          <w:p w14:paraId="2C672D4A" w14:textId="77777777" w:rsidR="00E155E6" w:rsidRDefault="00E155E6" w:rsidP="00E155E6">
            <w:pPr>
              <w:pStyle w:val="PL"/>
              <w:shd w:val="clear" w:color="auto" w:fill="E6E6E6"/>
            </w:pPr>
          </w:p>
          <w:p w14:paraId="0D41483A" w14:textId="77777777" w:rsidR="00E155E6" w:rsidRPr="00D05729" w:rsidRDefault="00E155E6" w:rsidP="00E155E6">
            <w:pPr>
              <w:pStyle w:val="PL"/>
              <w:shd w:val="clear" w:color="auto" w:fill="E6E6E6"/>
            </w:pPr>
            <w:r>
              <w:t>SystemInformationBlockType22-NB-r14</w:t>
            </w:r>
            <w:r w:rsidRPr="00D05729">
              <w:t xml:space="preserve"> ::=</w:t>
            </w:r>
            <w:r w:rsidRPr="00D05729">
              <w:tab/>
              <w:t>SEQUENCE {</w:t>
            </w:r>
          </w:p>
          <w:p w14:paraId="1C7C9278" w14:textId="77777777" w:rsidR="00E155E6" w:rsidRPr="00194FB2" w:rsidRDefault="00E155E6" w:rsidP="00E155E6">
            <w:pPr>
              <w:pStyle w:val="PL"/>
              <w:shd w:val="clear" w:color="auto" w:fill="E6E6E6"/>
              <w:ind w:firstLineChars="10" w:firstLine="16"/>
            </w:pPr>
            <w:r w:rsidRPr="00194FB2">
              <w:tab/>
              <w:t xml:space="preserve">dl-CarrierConfigList-r14  </w:t>
            </w:r>
            <w:r w:rsidRPr="00194FB2">
              <w:tab/>
            </w:r>
            <w:r w:rsidRPr="00194FB2">
              <w:tab/>
            </w:r>
            <w:r w:rsidRPr="00194FB2">
              <w:tab/>
              <w:t>DL-CarrierConfigCommonList-NB-r14</w:t>
            </w:r>
            <w:r w:rsidRPr="00194FB2">
              <w:tab/>
              <w:t xml:space="preserve"> OPTIONAL,</w:t>
            </w:r>
            <w:r w:rsidRPr="00194FB2">
              <w:tab/>
              <w:t>-- Need OR</w:t>
            </w:r>
          </w:p>
          <w:p w14:paraId="720BBE50" w14:textId="77777777" w:rsidR="00E155E6" w:rsidRDefault="00E155E6" w:rsidP="00E155E6">
            <w:pPr>
              <w:pStyle w:val="PL"/>
              <w:shd w:val="clear" w:color="auto" w:fill="E6E6E6"/>
              <w:ind w:firstLineChars="10" w:firstLine="16"/>
            </w:pPr>
            <w:r w:rsidRPr="00194FB2">
              <w:tab/>
              <w:t xml:space="preserve">ul-CarrierConfigList-r14  </w:t>
            </w:r>
            <w:r w:rsidRPr="00194FB2">
              <w:tab/>
            </w:r>
            <w:r w:rsidRPr="00194FB2">
              <w:tab/>
            </w:r>
            <w:r w:rsidRPr="00194FB2">
              <w:tab/>
              <w:t>UL-CarrierConfigCommonList-NB-r14</w:t>
            </w:r>
            <w:r w:rsidRPr="00194FB2">
              <w:tab/>
              <w:t xml:space="preserve"> OPTIONAL,</w:t>
            </w:r>
            <w:r w:rsidRPr="00194FB2">
              <w:tab/>
              <w:t>-- Need OR</w:t>
            </w:r>
          </w:p>
          <w:p w14:paraId="4790F028" w14:textId="77777777" w:rsidR="00E155E6" w:rsidRPr="00194FB2" w:rsidRDefault="00E155E6" w:rsidP="00E155E6">
            <w:pPr>
              <w:pStyle w:val="PL"/>
              <w:shd w:val="clear" w:color="auto" w:fill="E6E6E6"/>
              <w:ind w:firstLineChars="10" w:firstLine="16"/>
            </w:pPr>
            <w:r>
              <w:tab/>
              <w:t>pcch-Multi</w:t>
            </w:r>
            <w:r w:rsidRPr="00194FB2">
              <w:t xml:space="preserve">CarrierConfig-r14  </w:t>
            </w:r>
            <w:r>
              <w:tab/>
            </w:r>
            <w:r>
              <w:tab/>
              <w:t>PCCH-Multi</w:t>
            </w:r>
            <w:r w:rsidRPr="00194FB2">
              <w:t>CarrierConfig-</w:t>
            </w:r>
            <w:r>
              <w:t>NB-</w:t>
            </w:r>
            <w:r w:rsidRPr="00194FB2">
              <w:t xml:space="preserve">r14  </w:t>
            </w:r>
            <w:r w:rsidRPr="00194FB2">
              <w:tab/>
              <w:t xml:space="preserve"> OPTIONAL,</w:t>
            </w:r>
            <w:r w:rsidRPr="00194FB2">
              <w:tab/>
              <w:t>-- Need OR</w:t>
            </w:r>
          </w:p>
          <w:p w14:paraId="1E5A1A5B" w14:textId="77777777" w:rsidR="00E155E6" w:rsidRPr="00194FB2" w:rsidRDefault="00E155E6" w:rsidP="00E155E6">
            <w:pPr>
              <w:pStyle w:val="PL"/>
              <w:shd w:val="clear" w:color="auto" w:fill="E6E6E6"/>
              <w:ind w:firstLineChars="10" w:firstLine="16"/>
            </w:pPr>
            <w:r>
              <w:tab/>
            </w:r>
            <w:r w:rsidRPr="001A3285">
              <w:rPr>
                <w:highlight w:val="yellow"/>
              </w:rPr>
              <w:t xml:space="preserve">nprach-MultiCarrierConfig-r14  </w:t>
            </w:r>
            <w:r w:rsidRPr="001A3285">
              <w:rPr>
                <w:highlight w:val="yellow"/>
              </w:rPr>
              <w:tab/>
            </w:r>
            <w:r w:rsidRPr="001A3285">
              <w:rPr>
                <w:highlight w:val="yellow"/>
              </w:rPr>
              <w:tab/>
              <w:t xml:space="preserve">NPRACH-MultiCarrierConfig-NB-r14  </w:t>
            </w:r>
            <w:r w:rsidRPr="001A3285">
              <w:rPr>
                <w:highlight w:val="yellow"/>
              </w:rPr>
              <w:tab/>
              <w:t xml:space="preserve"> OPTIONAL,</w:t>
            </w:r>
            <w:r w:rsidRPr="001A3285">
              <w:rPr>
                <w:highlight w:val="yellow"/>
              </w:rPr>
              <w:tab/>
              <w:t>-- Need OR</w:t>
            </w:r>
          </w:p>
          <w:p w14:paraId="01B1D726" w14:textId="77777777" w:rsidR="00E155E6" w:rsidRPr="00D05729" w:rsidRDefault="00E155E6" w:rsidP="00E155E6">
            <w:pPr>
              <w:pStyle w:val="PL"/>
              <w:shd w:val="clear" w:color="auto" w:fill="E6E6E6"/>
            </w:pPr>
            <w:r w:rsidRPr="00A939CF">
              <w:tab/>
            </w:r>
            <w:r w:rsidRPr="00D05729">
              <w:t>lateNonCriticalExtension</w:t>
            </w:r>
            <w:r w:rsidRPr="00D05729">
              <w:tab/>
            </w:r>
            <w:r w:rsidRPr="00D05729">
              <w:tab/>
            </w:r>
            <w:r>
              <w:tab/>
            </w:r>
            <w:r w:rsidRPr="00D05729">
              <w:t>OCTET STRING</w:t>
            </w:r>
            <w:r w:rsidRPr="00D05729">
              <w:tab/>
            </w:r>
            <w:r w:rsidRPr="00D05729">
              <w:tab/>
            </w:r>
            <w:r w:rsidRPr="00D05729">
              <w:tab/>
            </w:r>
            <w:r w:rsidRPr="00D05729">
              <w:tab/>
            </w:r>
            <w:r w:rsidRPr="00D05729">
              <w:tab/>
              <w:t>OPTIONAL,</w:t>
            </w:r>
          </w:p>
          <w:p w14:paraId="1E97883A" w14:textId="77777777" w:rsidR="00E155E6" w:rsidRPr="00D05729" w:rsidRDefault="00E155E6" w:rsidP="00E155E6">
            <w:pPr>
              <w:pStyle w:val="PL"/>
              <w:shd w:val="clear" w:color="auto" w:fill="E6E6E6"/>
            </w:pPr>
            <w:r w:rsidRPr="00D05729">
              <w:tab/>
              <w:t>...</w:t>
            </w:r>
          </w:p>
          <w:p w14:paraId="3651CE1F" w14:textId="77777777" w:rsidR="00E155E6" w:rsidRDefault="00E155E6" w:rsidP="00E155E6">
            <w:pPr>
              <w:pStyle w:val="PL"/>
              <w:shd w:val="clear" w:color="auto" w:fill="E6E6E6"/>
            </w:pPr>
            <w:r>
              <w:t>}</w:t>
            </w:r>
          </w:p>
          <w:p w14:paraId="7B5D5CD1" w14:textId="77777777" w:rsidR="00E155E6" w:rsidRDefault="00E155E6" w:rsidP="00E155E6">
            <w:pPr>
              <w:pStyle w:val="PL"/>
              <w:shd w:val="clear" w:color="auto" w:fill="E6E6E6"/>
            </w:pPr>
          </w:p>
          <w:p w14:paraId="6B68D7E5" w14:textId="0B2F1D4A" w:rsidR="00E155E6" w:rsidRDefault="001A3285" w:rsidP="00E155E6">
            <w:pPr>
              <w:pStyle w:val="PL"/>
              <w:shd w:val="clear" w:color="auto" w:fill="E6E6E6"/>
            </w:pPr>
            <w:r w:rsidRPr="00D05729">
              <w:t>... ... ... ...</w:t>
            </w:r>
          </w:p>
          <w:p w14:paraId="29835143" w14:textId="77777777" w:rsidR="001A3285" w:rsidRDefault="001A3285" w:rsidP="00E155E6">
            <w:pPr>
              <w:pStyle w:val="PL"/>
              <w:shd w:val="clear" w:color="auto" w:fill="E6E6E6"/>
            </w:pPr>
          </w:p>
          <w:p w14:paraId="2DD145B7" w14:textId="77777777" w:rsidR="001A3285" w:rsidRDefault="001A3285" w:rsidP="00E155E6">
            <w:pPr>
              <w:pStyle w:val="PL"/>
              <w:shd w:val="clear" w:color="auto" w:fill="E6E6E6"/>
            </w:pPr>
          </w:p>
          <w:p w14:paraId="302F6367" w14:textId="77777777" w:rsidR="00E155E6" w:rsidRPr="00194FB2" w:rsidRDefault="00E155E6" w:rsidP="00E155E6">
            <w:pPr>
              <w:pStyle w:val="PL"/>
              <w:shd w:val="clear" w:color="auto" w:fill="E6E6E6"/>
              <w:ind w:firstLineChars="10" w:firstLine="16"/>
            </w:pPr>
            <w:r>
              <w:t>NPRACH-Multi</w:t>
            </w:r>
            <w:r w:rsidRPr="00194FB2">
              <w:t>CarrierConfig-</w:t>
            </w:r>
            <w:r>
              <w:t>NB-</w:t>
            </w:r>
            <w:r w:rsidRPr="00194FB2">
              <w:t>r14</w:t>
            </w:r>
            <w:r>
              <w:t xml:space="preserve"> </w:t>
            </w:r>
            <w:r w:rsidRPr="00194FB2">
              <w:t>::=</w:t>
            </w:r>
            <w:r w:rsidRPr="00194FB2">
              <w:tab/>
              <w:t>SEQUENCE</w:t>
            </w:r>
            <w:r>
              <w:t xml:space="preserve"> {</w:t>
            </w:r>
          </w:p>
          <w:p w14:paraId="25053FF6" w14:textId="77777777" w:rsidR="00E155E6" w:rsidRPr="0032250B" w:rsidRDefault="00E155E6" w:rsidP="00E155E6">
            <w:pPr>
              <w:pStyle w:val="PL"/>
              <w:shd w:val="clear" w:color="auto" w:fill="E6E6E6"/>
              <w:ind w:firstLineChars="10" w:firstLine="16"/>
            </w:pPr>
            <w:r>
              <w:tab/>
            </w:r>
            <w:r w:rsidRPr="001A3285">
              <w:rPr>
                <w:highlight w:val="yellow"/>
              </w:rPr>
              <w:t xml:space="preserve">nprach-ConfigList-r14  </w:t>
            </w:r>
            <w:r w:rsidRPr="001A3285">
              <w:rPr>
                <w:highlight w:val="yellow"/>
              </w:rPr>
              <w:tab/>
            </w:r>
            <w:r w:rsidRPr="001A3285">
              <w:rPr>
                <w:highlight w:val="yellow"/>
              </w:rPr>
              <w:tab/>
            </w:r>
            <w:r w:rsidRPr="001A3285">
              <w:rPr>
                <w:highlight w:val="yellow"/>
              </w:rPr>
              <w:tab/>
            </w:r>
            <w:r w:rsidRPr="001A3285">
              <w:rPr>
                <w:highlight w:val="yellow"/>
              </w:rPr>
              <w:tab/>
            </w:r>
            <w:r w:rsidRPr="001A3285">
              <w:rPr>
                <w:highlight w:val="yellow"/>
              </w:rPr>
              <w:tab/>
              <w:t>NPRACH-ConfigList-NB-r14,</w:t>
            </w:r>
            <w:r w:rsidRPr="0032250B">
              <w:t xml:space="preserve"> </w:t>
            </w:r>
          </w:p>
          <w:p w14:paraId="5573762A" w14:textId="77777777" w:rsidR="00E155E6" w:rsidRPr="0032250B" w:rsidRDefault="00E155E6" w:rsidP="00E155E6">
            <w:pPr>
              <w:pStyle w:val="PL"/>
              <w:shd w:val="clear" w:color="auto" w:fill="E6E6E6"/>
              <w:ind w:firstLineChars="10" w:firstLine="16"/>
            </w:pPr>
            <w:r w:rsidRPr="0032250B">
              <w:tab/>
              <w:t>nprach-ProbabilityAnchorList-r14</w:t>
            </w:r>
            <w:r w:rsidRPr="0032250B">
              <w:tab/>
            </w:r>
            <w:r w:rsidRPr="0032250B">
              <w:tab/>
              <w:t xml:space="preserve">NPRACH-ProbabilityAnchorList-NB-r14, </w:t>
            </w:r>
          </w:p>
          <w:p w14:paraId="49891322" w14:textId="77777777" w:rsidR="00E155E6" w:rsidRPr="00D05729" w:rsidRDefault="00E155E6" w:rsidP="00E155E6">
            <w:pPr>
              <w:pStyle w:val="PL"/>
              <w:shd w:val="clear" w:color="auto" w:fill="E6E6E6"/>
            </w:pPr>
            <w:r w:rsidRPr="0032250B">
              <w:tab/>
              <w:t>...</w:t>
            </w:r>
            <w:r>
              <w:tab/>
            </w:r>
          </w:p>
          <w:p w14:paraId="2AAFCC14" w14:textId="77777777" w:rsidR="00E155E6" w:rsidRDefault="00E155E6" w:rsidP="00E155E6">
            <w:pPr>
              <w:pStyle w:val="PL"/>
              <w:shd w:val="clear" w:color="auto" w:fill="E6E6E6"/>
              <w:ind w:firstLineChars="10" w:firstLine="16"/>
            </w:pPr>
            <w:r>
              <w:t>}</w:t>
            </w:r>
          </w:p>
          <w:p w14:paraId="3534F51B" w14:textId="77777777" w:rsidR="00E155E6" w:rsidRDefault="00E155E6" w:rsidP="00E155E6">
            <w:pPr>
              <w:pStyle w:val="PL"/>
              <w:shd w:val="clear" w:color="auto" w:fill="E6E6E6"/>
              <w:ind w:firstLineChars="10" w:firstLine="16"/>
            </w:pPr>
          </w:p>
          <w:p w14:paraId="4BABDE7B" w14:textId="77777777" w:rsidR="00E155E6" w:rsidRDefault="00E155E6" w:rsidP="00E155E6">
            <w:pPr>
              <w:pStyle w:val="PL"/>
              <w:shd w:val="clear" w:color="auto" w:fill="E6E6E6"/>
              <w:ind w:firstLineChars="10" w:firstLine="16"/>
            </w:pPr>
          </w:p>
          <w:p w14:paraId="1B82EE13" w14:textId="77777777" w:rsidR="00E155E6" w:rsidRPr="001A3285" w:rsidRDefault="00E155E6" w:rsidP="00E155E6">
            <w:pPr>
              <w:pStyle w:val="PL"/>
              <w:shd w:val="clear" w:color="auto" w:fill="E6E6E6"/>
              <w:ind w:firstLineChars="10" w:firstLine="16"/>
              <w:rPr>
                <w:highlight w:val="yellow"/>
              </w:rPr>
            </w:pPr>
            <w:r w:rsidRPr="001A3285">
              <w:rPr>
                <w:highlight w:val="yellow"/>
              </w:rPr>
              <w:t>NPRACH-ConfigList-NB-r14 ::=</w:t>
            </w:r>
            <w:r w:rsidRPr="001A3285">
              <w:rPr>
                <w:highlight w:val="yellow"/>
              </w:rPr>
              <w:tab/>
            </w:r>
            <w:r w:rsidRPr="001A3285">
              <w:rPr>
                <w:highlight w:val="yellow"/>
              </w:rPr>
              <w:tab/>
              <w:t xml:space="preserve">SEQUENCE (SIZE (1.. maxNonAnchorCarriers-NB-r14)) OF </w:t>
            </w:r>
          </w:p>
          <w:p w14:paraId="08F41D22" w14:textId="77777777" w:rsidR="00E155E6" w:rsidRPr="006B32DC" w:rsidRDefault="00E155E6" w:rsidP="00E155E6">
            <w:pPr>
              <w:pStyle w:val="PL"/>
              <w:shd w:val="clear" w:color="auto" w:fill="E6E6E6"/>
              <w:ind w:firstLineChars="10" w:firstLine="16"/>
            </w:pPr>
            <w:r w:rsidRPr="001A3285">
              <w:rPr>
                <w:highlight w:val="yellow"/>
              </w:rPr>
              <w:tab/>
            </w:r>
            <w:r w:rsidRPr="001A3285">
              <w:rPr>
                <w:highlight w:val="yellow"/>
              </w:rPr>
              <w:tab/>
            </w:r>
            <w:r w:rsidRPr="001A3285">
              <w:rPr>
                <w:highlight w:val="yellow"/>
              </w:rPr>
              <w:tab/>
            </w:r>
            <w:r w:rsidRPr="001A3285">
              <w:rPr>
                <w:highlight w:val="yellow"/>
              </w:rPr>
              <w:tab/>
            </w:r>
            <w:r w:rsidRPr="001A3285">
              <w:rPr>
                <w:highlight w:val="yellow"/>
              </w:rPr>
              <w:tab/>
            </w:r>
            <w:r w:rsidRPr="001A3285">
              <w:rPr>
                <w:highlight w:val="yellow"/>
              </w:rPr>
              <w:tab/>
            </w:r>
            <w:r w:rsidRPr="001A3285">
              <w:rPr>
                <w:highlight w:val="yellow"/>
              </w:rPr>
              <w:tab/>
            </w:r>
            <w:r w:rsidRPr="001A3285">
              <w:rPr>
                <w:highlight w:val="yellow"/>
              </w:rPr>
              <w:tab/>
            </w:r>
            <w:r w:rsidRPr="001A3285">
              <w:rPr>
                <w:highlight w:val="yellow"/>
              </w:rPr>
              <w:tab/>
            </w:r>
            <w:r w:rsidRPr="001A3285">
              <w:rPr>
                <w:highlight w:val="yellow"/>
              </w:rPr>
              <w:tab/>
            </w:r>
            <w:r w:rsidRPr="001A3285">
              <w:rPr>
                <w:highlight w:val="yellow"/>
              </w:rPr>
              <w:tab/>
              <w:t>NPRACH-ParametersList-NB-r14</w:t>
            </w:r>
          </w:p>
          <w:p w14:paraId="180E46BE" w14:textId="77777777" w:rsidR="00E155E6" w:rsidRPr="006B32DC" w:rsidRDefault="00E155E6" w:rsidP="00E155E6">
            <w:pPr>
              <w:pStyle w:val="PL"/>
              <w:shd w:val="clear" w:color="auto" w:fill="E6E6E6"/>
              <w:ind w:firstLineChars="10" w:firstLine="16"/>
            </w:pPr>
          </w:p>
          <w:p w14:paraId="76BCB2FF" w14:textId="77777777" w:rsidR="00E155E6" w:rsidRPr="006B32DC" w:rsidRDefault="00E155E6" w:rsidP="00E155E6">
            <w:pPr>
              <w:pStyle w:val="PL"/>
              <w:shd w:val="clear" w:color="auto" w:fill="E6E6E6"/>
              <w:ind w:firstLineChars="10" w:firstLine="16"/>
            </w:pPr>
          </w:p>
          <w:p w14:paraId="402BE7E2" w14:textId="77777777" w:rsidR="00E155E6" w:rsidRPr="00A66325" w:rsidRDefault="00E155E6" w:rsidP="00E155E6">
            <w:pPr>
              <w:pStyle w:val="PL"/>
              <w:shd w:val="clear" w:color="auto" w:fill="E6E6E6"/>
              <w:rPr>
                <w:rFonts w:cs="Courier New"/>
                <w:szCs w:val="16"/>
              </w:rPr>
            </w:pPr>
            <w:r w:rsidRPr="001A3285">
              <w:rPr>
                <w:rFonts w:cs="Courier New"/>
                <w:szCs w:val="16"/>
                <w:highlight w:val="yellow"/>
              </w:rPr>
              <w:t>NPRACH-ParametersList-NB-r14 ::=</w:t>
            </w:r>
            <w:r w:rsidRPr="001A3285">
              <w:rPr>
                <w:rFonts w:cs="Courier New"/>
                <w:szCs w:val="16"/>
                <w:highlight w:val="yellow"/>
              </w:rPr>
              <w:tab/>
            </w:r>
            <w:r w:rsidRPr="001A3285">
              <w:rPr>
                <w:highlight w:val="yellow"/>
              </w:rPr>
              <w:t>SEQUENCE (SIZE (0.. maxNPRACH-Resources-NB-r13)) OF N</w:t>
            </w:r>
            <w:r w:rsidRPr="001A3285">
              <w:rPr>
                <w:rFonts w:cs="Courier New"/>
                <w:szCs w:val="16"/>
                <w:highlight w:val="yellow"/>
              </w:rPr>
              <w:t>PRACH-Parameters-NB-r14</w:t>
            </w:r>
          </w:p>
          <w:p w14:paraId="1CA38BE2" w14:textId="77777777" w:rsidR="00E155E6" w:rsidRDefault="00E155E6" w:rsidP="004F034F">
            <w:pPr>
              <w:pStyle w:val="PL"/>
              <w:shd w:val="clear" w:color="auto" w:fill="E6E6E6"/>
              <w:rPr>
                <w:sz w:val="22"/>
                <w:szCs w:val="22"/>
              </w:rPr>
            </w:pPr>
          </w:p>
        </w:tc>
      </w:tr>
    </w:tbl>
    <w:p w14:paraId="5D871EDB" w14:textId="77777777" w:rsidR="000A72FB" w:rsidRDefault="000A72FB" w:rsidP="000A72FB">
      <w:pPr>
        <w:rPr>
          <w:rFonts w:eastAsiaTheme="minorEastAsia"/>
          <w:b/>
          <w:sz w:val="22"/>
          <w:szCs w:val="22"/>
          <w:lang w:val="en-US" w:eastAsia="ko-KR"/>
        </w:rPr>
      </w:pPr>
    </w:p>
    <w:p w14:paraId="1F355EEB" w14:textId="48162CE3" w:rsidR="000A72FB" w:rsidRPr="00F64405" w:rsidRDefault="000A72FB" w:rsidP="000A72FB">
      <w:pPr>
        <w:rPr>
          <w:rFonts w:eastAsiaTheme="minorEastAsia"/>
          <w:sz w:val="22"/>
          <w:szCs w:val="22"/>
          <w:lang w:val="en-US" w:eastAsia="ko-KR"/>
        </w:rPr>
      </w:pPr>
      <w:proofErr w:type="gramStart"/>
      <w:r>
        <w:rPr>
          <w:rFonts w:eastAsiaTheme="minorEastAsia" w:hint="eastAsia"/>
          <w:b/>
          <w:sz w:val="22"/>
          <w:szCs w:val="22"/>
          <w:lang w:val="en-US" w:eastAsia="ko-KR"/>
        </w:rPr>
        <w:t>Observation</w:t>
      </w:r>
      <w:r w:rsidRPr="00F64405">
        <w:rPr>
          <w:rFonts w:eastAsiaTheme="minorEastAsia"/>
          <w:b/>
          <w:sz w:val="22"/>
          <w:szCs w:val="22"/>
          <w:lang w:val="en-US" w:eastAsia="ko-KR"/>
        </w:rPr>
        <w:t xml:space="preserve"> </w:t>
      </w:r>
      <w:r>
        <w:rPr>
          <w:rFonts w:eastAsiaTheme="minorEastAsia"/>
          <w:b/>
          <w:sz w:val="22"/>
          <w:szCs w:val="22"/>
          <w:lang w:val="en-US" w:eastAsia="ko-KR"/>
        </w:rPr>
        <w:t>1</w:t>
      </w:r>
      <w:r>
        <w:rPr>
          <w:rFonts w:eastAsiaTheme="minorEastAsia" w:hint="eastAsia"/>
          <w:b/>
          <w:sz w:val="22"/>
          <w:szCs w:val="22"/>
          <w:lang w:val="en-US" w:eastAsia="ko-KR"/>
        </w:rPr>
        <w:t>.</w:t>
      </w:r>
      <w:proofErr w:type="gramEnd"/>
      <w:r>
        <w:rPr>
          <w:rFonts w:eastAsiaTheme="minorEastAsia" w:hint="eastAsia"/>
          <w:b/>
          <w:sz w:val="22"/>
          <w:szCs w:val="22"/>
          <w:lang w:val="en-US" w:eastAsia="ko-KR"/>
        </w:rPr>
        <w:tab/>
      </w:r>
      <w:r>
        <w:rPr>
          <w:rFonts w:eastAsiaTheme="minorEastAsia"/>
          <w:b/>
          <w:sz w:val="22"/>
          <w:szCs w:val="22"/>
          <w:lang w:val="en-US" w:eastAsia="ko-KR"/>
        </w:rPr>
        <w:t>In an enhanced coverage level, n</w:t>
      </w:r>
      <w:r>
        <w:rPr>
          <w:rFonts w:eastAsiaTheme="minorEastAsia" w:hint="eastAsia"/>
          <w:b/>
          <w:sz w:val="22"/>
          <w:szCs w:val="22"/>
          <w:lang w:val="en-US" w:eastAsia="ko-KR"/>
        </w:rPr>
        <w:t xml:space="preserve">on-anchor </w:t>
      </w:r>
      <w:r>
        <w:rPr>
          <w:rFonts w:eastAsiaTheme="minorEastAsia"/>
          <w:b/>
          <w:sz w:val="22"/>
          <w:szCs w:val="22"/>
          <w:lang w:val="en-US" w:eastAsia="ko-KR"/>
        </w:rPr>
        <w:t>carrier</w:t>
      </w:r>
      <w:r>
        <w:rPr>
          <w:rFonts w:eastAsiaTheme="minorEastAsia" w:hint="eastAsia"/>
          <w:b/>
          <w:sz w:val="22"/>
          <w:szCs w:val="22"/>
          <w:lang w:val="en-US" w:eastAsia="ko-KR"/>
        </w:rPr>
        <w:t xml:space="preserve"> </w:t>
      </w:r>
      <w:r>
        <w:rPr>
          <w:rFonts w:eastAsiaTheme="minorEastAsia"/>
          <w:b/>
          <w:sz w:val="22"/>
          <w:szCs w:val="22"/>
          <w:lang w:val="en-US" w:eastAsia="ko-KR"/>
        </w:rPr>
        <w:t xml:space="preserve">may not </w:t>
      </w:r>
      <w:r>
        <w:rPr>
          <w:rFonts w:eastAsiaTheme="minorEastAsia" w:hint="eastAsia"/>
          <w:b/>
          <w:sz w:val="22"/>
          <w:szCs w:val="22"/>
          <w:lang w:val="en-US" w:eastAsia="ko-KR"/>
        </w:rPr>
        <w:t>be configured with a PRACH resource</w:t>
      </w:r>
      <w:r>
        <w:rPr>
          <w:rFonts w:eastAsiaTheme="minorEastAsia"/>
          <w:b/>
          <w:sz w:val="22"/>
          <w:szCs w:val="22"/>
          <w:lang w:val="en-US" w:eastAsia="ko-KR"/>
        </w:rPr>
        <w:t>.</w:t>
      </w:r>
      <w:r>
        <w:rPr>
          <w:rFonts w:eastAsiaTheme="minorEastAsia" w:hint="eastAsia"/>
          <w:b/>
          <w:sz w:val="22"/>
          <w:szCs w:val="22"/>
          <w:lang w:val="en-US" w:eastAsia="ko-KR"/>
        </w:rPr>
        <w:t xml:space="preserve"> </w:t>
      </w:r>
      <w:r>
        <w:rPr>
          <w:rFonts w:eastAsiaTheme="minorEastAsia"/>
          <w:b/>
          <w:sz w:val="22"/>
          <w:szCs w:val="22"/>
          <w:lang w:val="en-US" w:eastAsia="ko-KR"/>
        </w:rPr>
        <w:t xml:space="preserve">Accordingly, the UE may have </w:t>
      </w:r>
      <w:r>
        <w:rPr>
          <w:rFonts w:eastAsiaTheme="minorEastAsia" w:hint="eastAsia"/>
          <w:b/>
          <w:sz w:val="22"/>
          <w:szCs w:val="22"/>
          <w:lang w:val="en-US" w:eastAsia="ko-KR"/>
        </w:rPr>
        <w:t xml:space="preserve">one </w:t>
      </w:r>
      <w:r>
        <w:rPr>
          <w:rFonts w:eastAsiaTheme="minorEastAsia"/>
          <w:b/>
          <w:sz w:val="22"/>
          <w:szCs w:val="22"/>
          <w:lang w:val="en-US" w:eastAsia="ko-KR"/>
        </w:rPr>
        <w:t xml:space="preserve">PRACH resource only on </w:t>
      </w:r>
      <w:r>
        <w:rPr>
          <w:rFonts w:eastAsiaTheme="minorEastAsia" w:hint="eastAsia"/>
          <w:b/>
          <w:sz w:val="22"/>
          <w:szCs w:val="22"/>
          <w:lang w:val="en-US" w:eastAsia="ko-KR"/>
        </w:rPr>
        <w:t>anchor carrier.</w:t>
      </w:r>
      <w:r w:rsidR="00EB2118">
        <w:rPr>
          <w:rFonts w:eastAsiaTheme="minorEastAsia"/>
          <w:b/>
          <w:sz w:val="22"/>
          <w:szCs w:val="22"/>
          <w:lang w:val="en-US" w:eastAsia="ko-KR"/>
        </w:rPr>
        <w:t xml:space="preserve"> In this case, selection probability is not defined at all.</w:t>
      </w:r>
    </w:p>
    <w:p w14:paraId="0A346C1C" w14:textId="77777777" w:rsidR="00E155E6" w:rsidRPr="000A72FB" w:rsidRDefault="00E155E6" w:rsidP="000F2627">
      <w:pPr>
        <w:rPr>
          <w:rFonts w:eastAsiaTheme="minorEastAsia"/>
          <w:sz w:val="22"/>
          <w:szCs w:val="22"/>
          <w:lang w:val="en-US" w:eastAsia="ko-KR"/>
        </w:rPr>
      </w:pPr>
    </w:p>
    <w:p w14:paraId="0E7335E4" w14:textId="42C5F891" w:rsidR="00CD48CD" w:rsidRDefault="00EB2118" w:rsidP="000F2627">
      <w:pPr>
        <w:rPr>
          <w:rFonts w:eastAsiaTheme="minorEastAsia"/>
          <w:sz w:val="22"/>
          <w:szCs w:val="22"/>
          <w:lang w:eastAsia="ko-KR"/>
        </w:rPr>
      </w:pPr>
      <w:r>
        <w:rPr>
          <w:rFonts w:eastAsiaTheme="minorEastAsia"/>
          <w:sz w:val="22"/>
          <w:szCs w:val="22"/>
          <w:lang w:eastAsia="ko-KR"/>
        </w:rPr>
        <w:t xml:space="preserve">Although it may be considered straightforward that the UE </w:t>
      </w:r>
      <w:r w:rsidR="004F034F">
        <w:rPr>
          <w:rFonts w:eastAsiaTheme="minorEastAsia"/>
          <w:sz w:val="22"/>
          <w:szCs w:val="22"/>
          <w:lang w:eastAsia="ko-KR"/>
        </w:rPr>
        <w:t>does</w:t>
      </w:r>
      <w:r w:rsidR="004F034F">
        <w:rPr>
          <w:rFonts w:eastAsiaTheme="minorEastAsia" w:hint="eastAsia"/>
          <w:sz w:val="22"/>
          <w:szCs w:val="22"/>
          <w:lang w:eastAsia="ko-KR"/>
        </w:rPr>
        <w:t xml:space="preserve"> no</w:t>
      </w:r>
      <w:r w:rsidR="004F034F">
        <w:rPr>
          <w:rFonts w:eastAsiaTheme="minorEastAsia"/>
          <w:sz w:val="22"/>
          <w:szCs w:val="22"/>
          <w:lang w:eastAsia="ko-KR"/>
        </w:rPr>
        <w:t xml:space="preserve">t </w:t>
      </w:r>
      <w:r>
        <w:rPr>
          <w:rFonts w:eastAsiaTheme="minorEastAsia"/>
          <w:sz w:val="22"/>
          <w:szCs w:val="22"/>
          <w:lang w:eastAsia="ko-KR"/>
        </w:rPr>
        <w:t xml:space="preserve">perform random selection of PRACH resource if there </w:t>
      </w:r>
      <w:r w:rsidR="00021E9D">
        <w:rPr>
          <w:rFonts w:eastAsiaTheme="minorEastAsia"/>
          <w:sz w:val="22"/>
          <w:szCs w:val="22"/>
          <w:lang w:eastAsia="ko-KR"/>
        </w:rPr>
        <w:t>is PRACH resource only on anchor carrier, it seems not clear from the specification</w:t>
      </w:r>
      <w:r>
        <w:rPr>
          <w:rFonts w:eastAsiaTheme="minorEastAsia"/>
          <w:sz w:val="22"/>
          <w:szCs w:val="22"/>
          <w:lang w:eastAsia="ko-KR"/>
        </w:rPr>
        <w:t xml:space="preserve"> point of view</w:t>
      </w:r>
      <w:r w:rsidR="00021E9D">
        <w:rPr>
          <w:rFonts w:eastAsiaTheme="minorEastAsia"/>
          <w:sz w:val="22"/>
          <w:szCs w:val="22"/>
          <w:lang w:eastAsia="ko-KR"/>
        </w:rPr>
        <w:t xml:space="preserve">. </w:t>
      </w:r>
      <w:r>
        <w:rPr>
          <w:rFonts w:eastAsiaTheme="minorEastAsia"/>
          <w:sz w:val="22"/>
          <w:szCs w:val="22"/>
          <w:lang w:eastAsia="ko-KR"/>
        </w:rPr>
        <w:t>I</w:t>
      </w:r>
      <w:r w:rsidR="000A72FB">
        <w:rPr>
          <w:rFonts w:eastAsiaTheme="minorEastAsia"/>
          <w:sz w:val="22"/>
          <w:szCs w:val="22"/>
          <w:lang w:eastAsia="ko-KR"/>
        </w:rPr>
        <w:t xml:space="preserve">n TS36.321, PRACH resource selection for </w:t>
      </w:r>
      <w:proofErr w:type="spellStart"/>
      <w:r w:rsidR="000A72FB">
        <w:rPr>
          <w:rFonts w:eastAsiaTheme="minorEastAsia"/>
          <w:sz w:val="22"/>
          <w:szCs w:val="22"/>
          <w:lang w:eastAsia="ko-KR"/>
        </w:rPr>
        <w:t>NB_IoT</w:t>
      </w:r>
      <w:proofErr w:type="spellEnd"/>
      <w:r w:rsidR="000A72FB">
        <w:rPr>
          <w:rFonts w:eastAsiaTheme="minorEastAsia"/>
          <w:sz w:val="22"/>
          <w:szCs w:val="22"/>
          <w:lang w:eastAsia="ko-KR"/>
        </w:rPr>
        <w:t xml:space="preserve"> is described as follows: </w:t>
      </w:r>
    </w:p>
    <w:tbl>
      <w:tblPr>
        <w:tblStyle w:val="a8"/>
        <w:tblW w:w="0" w:type="auto"/>
        <w:tblLook w:val="04A0" w:firstRow="1" w:lastRow="0" w:firstColumn="1" w:lastColumn="0" w:noHBand="0" w:noVBand="1"/>
      </w:tblPr>
      <w:tblGrid>
        <w:gridCol w:w="9839"/>
      </w:tblGrid>
      <w:tr w:rsidR="00CD48CD" w14:paraId="054FB4F6" w14:textId="77777777" w:rsidTr="00CD48CD">
        <w:tc>
          <w:tcPr>
            <w:tcW w:w="9839" w:type="dxa"/>
          </w:tcPr>
          <w:p w14:paraId="3B0E6E99" w14:textId="7E5CA0DE" w:rsidR="00CD48CD" w:rsidRPr="00CC05EA" w:rsidRDefault="00CD48CD" w:rsidP="00CD48CD">
            <w:pPr>
              <w:pStyle w:val="3"/>
              <w:ind w:left="742" w:hanging="742"/>
              <w:rPr>
                <w:noProof/>
              </w:rPr>
            </w:pPr>
            <w:r w:rsidRPr="00CC05EA">
              <w:rPr>
                <w:noProof/>
              </w:rPr>
              <w:t>5.1.</w:t>
            </w:r>
            <w:r w:rsidRPr="002F4F3B">
              <w:rPr>
                <w:noProof/>
              </w:rPr>
              <w:t xml:space="preserve"> 2</w:t>
            </w:r>
            <w:r w:rsidRPr="002F4F3B">
              <w:rPr>
                <w:noProof/>
              </w:rPr>
              <w:tab/>
              <w:t>Random Access Resource selection</w:t>
            </w:r>
          </w:p>
          <w:p w14:paraId="1155EFAB" w14:textId="77777777" w:rsidR="00CD48CD" w:rsidRDefault="00CD48CD" w:rsidP="00CD48CD">
            <w:pPr>
              <w:pStyle w:val="B1"/>
              <w:rPr>
                <w:noProof/>
              </w:rPr>
            </w:pPr>
            <w:r w:rsidRPr="002F4F3B">
              <w:rPr>
                <w:noProof/>
              </w:rPr>
              <w:t>-</w:t>
            </w:r>
            <w:r w:rsidRPr="002F4F3B">
              <w:rPr>
                <w:noProof/>
              </w:rPr>
              <w:tab/>
              <w:t xml:space="preserve">else the Random Access Preamble shall be selected by the </w:t>
            </w:r>
            <w:r>
              <w:rPr>
                <w:noProof/>
              </w:rPr>
              <w:t>MAC entity</w:t>
            </w:r>
            <w:r w:rsidRPr="002F4F3B">
              <w:rPr>
                <w:noProof/>
              </w:rPr>
              <w:t xml:space="preserve"> as follows:</w:t>
            </w:r>
          </w:p>
          <w:p w14:paraId="6AF2F28B" w14:textId="084A81E0" w:rsidR="00CD48CD" w:rsidRPr="00CD48CD" w:rsidRDefault="00CD48CD" w:rsidP="00CD48CD">
            <w:pPr>
              <w:pStyle w:val="B2"/>
              <w:rPr>
                <w:rFonts w:eastAsiaTheme="minorEastAsia"/>
                <w:noProof/>
                <w:lang w:eastAsia="ko-KR"/>
              </w:rPr>
            </w:pPr>
            <w:r>
              <w:rPr>
                <w:noProof/>
                <w:lang w:eastAsia="ko-KR"/>
              </w:rPr>
              <w:t>-</w:t>
            </w:r>
            <w:r>
              <w:rPr>
                <w:noProof/>
                <w:lang w:eastAsia="ko-KR"/>
              </w:rPr>
              <w:tab/>
            </w:r>
            <w:r w:rsidRPr="00CD48CD">
              <w:rPr>
                <w:noProof/>
                <w:color w:val="0000FF"/>
                <w:lang w:eastAsia="ko-KR"/>
              </w:rPr>
              <w:t>For NB-IoT, 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w:t>
            </w:r>
          </w:p>
        </w:tc>
      </w:tr>
    </w:tbl>
    <w:p w14:paraId="07148C2F" w14:textId="77777777" w:rsidR="00CD48CD" w:rsidRDefault="00CD48CD" w:rsidP="000F2627">
      <w:pPr>
        <w:rPr>
          <w:rFonts w:eastAsiaTheme="minorEastAsia"/>
          <w:sz w:val="22"/>
          <w:szCs w:val="22"/>
          <w:lang w:eastAsia="ko-KR"/>
        </w:rPr>
      </w:pPr>
    </w:p>
    <w:p w14:paraId="31F515B3" w14:textId="0F3EF437" w:rsidR="00BF1B87" w:rsidRDefault="001F0608" w:rsidP="00EB2118">
      <w:pPr>
        <w:rPr>
          <w:rFonts w:eastAsiaTheme="minorEastAsia"/>
          <w:sz w:val="22"/>
          <w:szCs w:val="22"/>
          <w:lang w:eastAsia="ko-KR"/>
        </w:rPr>
      </w:pPr>
      <w:r>
        <w:rPr>
          <w:rFonts w:eastAsiaTheme="minorEastAsia"/>
          <w:sz w:val="22"/>
          <w:szCs w:val="22"/>
          <w:lang w:eastAsia="ko-KR"/>
        </w:rPr>
        <w:t>The concerned part is highlighted in blue. The highlighted part would read that NB-</w:t>
      </w:r>
      <w:proofErr w:type="spellStart"/>
      <w:r>
        <w:rPr>
          <w:rFonts w:eastAsiaTheme="minorEastAsia"/>
          <w:sz w:val="22"/>
          <w:szCs w:val="22"/>
          <w:lang w:eastAsia="ko-KR"/>
        </w:rPr>
        <w:t>IoT</w:t>
      </w:r>
      <w:proofErr w:type="spellEnd"/>
      <w:r>
        <w:rPr>
          <w:rFonts w:eastAsiaTheme="minorEastAsia"/>
          <w:sz w:val="22"/>
          <w:szCs w:val="22"/>
          <w:lang w:eastAsia="ko-KR"/>
        </w:rPr>
        <w:t xml:space="preserve"> UE always performs random draw </w:t>
      </w:r>
      <w:r w:rsidR="004C2715">
        <w:rPr>
          <w:rFonts w:eastAsiaTheme="minorEastAsia"/>
          <w:sz w:val="22"/>
          <w:szCs w:val="22"/>
          <w:lang w:eastAsia="ko-KR"/>
        </w:rPr>
        <w:t>to select one PRACH resource regardless of the number of PRACH resources. In other words, even in a case that a</w:t>
      </w:r>
      <w:r w:rsidR="00F46FF0">
        <w:rPr>
          <w:rFonts w:eastAsiaTheme="minorEastAsia" w:hint="eastAsia"/>
          <w:sz w:val="22"/>
          <w:szCs w:val="22"/>
          <w:lang w:eastAsia="ko-KR"/>
        </w:rPr>
        <w:t xml:space="preserve"> selected enhanced coverage level </w:t>
      </w:r>
      <w:r w:rsidR="004C2715">
        <w:rPr>
          <w:rFonts w:eastAsiaTheme="minorEastAsia"/>
          <w:sz w:val="22"/>
          <w:szCs w:val="22"/>
          <w:lang w:eastAsia="ko-KR"/>
        </w:rPr>
        <w:t>is</w:t>
      </w:r>
      <w:r w:rsidR="00F46FF0">
        <w:rPr>
          <w:rFonts w:eastAsiaTheme="minorEastAsia" w:hint="eastAsia"/>
          <w:sz w:val="22"/>
          <w:szCs w:val="22"/>
          <w:lang w:eastAsia="ko-KR"/>
        </w:rPr>
        <w:t xml:space="preserve"> configured with one anchor </w:t>
      </w:r>
      <w:r w:rsidR="00F46FF0">
        <w:rPr>
          <w:rFonts w:eastAsiaTheme="minorEastAsia"/>
          <w:sz w:val="22"/>
          <w:szCs w:val="22"/>
          <w:lang w:eastAsia="ko-KR"/>
        </w:rPr>
        <w:t>carrier</w:t>
      </w:r>
      <w:r w:rsidR="00F46FF0">
        <w:rPr>
          <w:rFonts w:eastAsiaTheme="minorEastAsia" w:hint="eastAsia"/>
          <w:sz w:val="22"/>
          <w:szCs w:val="22"/>
          <w:lang w:eastAsia="ko-KR"/>
        </w:rPr>
        <w:t xml:space="preserve"> PRACH resource and </w:t>
      </w:r>
      <w:r w:rsidR="00F46FF0">
        <w:rPr>
          <w:rFonts w:eastAsiaTheme="minorEastAsia"/>
          <w:sz w:val="22"/>
          <w:szCs w:val="22"/>
          <w:lang w:eastAsia="ko-KR"/>
        </w:rPr>
        <w:t>zero</w:t>
      </w:r>
      <w:r w:rsidR="00F46FF0">
        <w:rPr>
          <w:rFonts w:eastAsiaTheme="minorEastAsia" w:hint="eastAsia"/>
          <w:sz w:val="22"/>
          <w:szCs w:val="22"/>
          <w:lang w:eastAsia="ko-KR"/>
        </w:rPr>
        <w:t xml:space="preserve"> non-anchor carrier PRACH resource</w:t>
      </w:r>
      <w:r w:rsidR="004C2715">
        <w:rPr>
          <w:rFonts w:eastAsiaTheme="minorEastAsia"/>
          <w:sz w:val="22"/>
          <w:szCs w:val="22"/>
          <w:lang w:eastAsia="ko-KR"/>
        </w:rPr>
        <w:t>, the UE shall perform random draw to select one PRACH resource</w:t>
      </w:r>
      <w:r w:rsidR="000959D1">
        <w:rPr>
          <w:rFonts w:eastAsiaTheme="minorEastAsia" w:hint="eastAsia"/>
          <w:sz w:val="22"/>
          <w:szCs w:val="22"/>
          <w:lang w:eastAsia="ko-KR"/>
        </w:rPr>
        <w:t xml:space="preserve">. In this </w:t>
      </w:r>
      <w:r w:rsidR="004C2715">
        <w:rPr>
          <w:rFonts w:eastAsiaTheme="minorEastAsia"/>
          <w:sz w:val="22"/>
          <w:szCs w:val="22"/>
          <w:lang w:eastAsia="ko-KR"/>
        </w:rPr>
        <w:t>case</w:t>
      </w:r>
      <w:r w:rsidR="000959D1">
        <w:rPr>
          <w:rFonts w:eastAsiaTheme="minorEastAsia" w:hint="eastAsia"/>
          <w:sz w:val="22"/>
          <w:szCs w:val="22"/>
          <w:lang w:eastAsia="ko-KR"/>
        </w:rPr>
        <w:t xml:space="preserve">, </w:t>
      </w:r>
      <w:r w:rsidR="00F46FF0">
        <w:rPr>
          <w:rFonts w:eastAsiaTheme="minorEastAsia" w:hint="eastAsia"/>
          <w:sz w:val="22"/>
          <w:szCs w:val="22"/>
          <w:lang w:eastAsia="ko-KR"/>
        </w:rPr>
        <w:t>, Rel-14 NB-</w:t>
      </w:r>
      <w:proofErr w:type="spellStart"/>
      <w:r w:rsidR="00F46FF0">
        <w:rPr>
          <w:rFonts w:eastAsiaTheme="minorEastAsia" w:hint="eastAsia"/>
          <w:sz w:val="22"/>
          <w:szCs w:val="22"/>
          <w:lang w:eastAsia="ko-KR"/>
        </w:rPr>
        <w:t>IoT</w:t>
      </w:r>
      <w:proofErr w:type="spellEnd"/>
      <w:r w:rsidR="00F46FF0">
        <w:rPr>
          <w:rFonts w:eastAsiaTheme="minorEastAsia" w:hint="eastAsia"/>
          <w:sz w:val="22"/>
          <w:szCs w:val="22"/>
          <w:lang w:eastAsia="ko-KR"/>
        </w:rPr>
        <w:t xml:space="preserve"> UE may not obtain PRACH resource to trigger RA procedure</w:t>
      </w:r>
      <w:r w:rsidR="00EB2118">
        <w:rPr>
          <w:rFonts w:eastAsiaTheme="minorEastAsia"/>
          <w:sz w:val="22"/>
          <w:szCs w:val="22"/>
          <w:lang w:eastAsia="ko-KR"/>
        </w:rPr>
        <w:t xml:space="preserve"> as the selection probability of anchor carrier is undefined or maybe set to initially zero by UE implementation</w:t>
      </w:r>
      <w:r w:rsidR="00F46FF0">
        <w:rPr>
          <w:rFonts w:eastAsiaTheme="minorEastAsia" w:hint="eastAsia"/>
          <w:sz w:val="22"/>
          <w:szCs w:val="22"/>
          <w:lang w:eastAsia="ko-KR"/>
        </w:rPr>
        <w:t xml:space="preserve">. </w:t>
      </w:r>
      <w:r w:rsidR="000D62A1">
        <w:rPr>
          <w:rFonts w:eastAsiaTheme="minorEastAsia" w:hint="eastAsia"/>
          <w:sz w:val="22"/>
          <w:szCs w:val="22"/>
          <w:lang w:eastAsia="ko-KR"/>
        </w:rPr>
        <w:t xml:space="preserve"> </w:t>
      </w:r>
    </w:p>
    <w:p w14:paraId="0B6B8A25" w14:textId="4DE5F6E8" w:rsidR="00C435AD" w:rsidRPr="009F0333" w:rsidRDefault="00EB2118" w:rsidP="00F46FF0">
      <w:pPr>
        <w:rPr>
          <w:rFonts w:eastAsiaTheme="minorEastAsia"/>
          <w:sz w:val="22"/>
          <w:szCs w:val="22"/>
          <w:lang w:eastAsia="ko-KR"/>
        </w:rPr>
      </w:pPr>
      <w:r>
        <w:rPr>
          <w:rFonts w:eastAsiaTheme="minorEastAsia"/>
          <w:sz w:val="22"/>
          <w:szCs w:val="22"/>
          <w:lang w:eastAsia="ko-KR"/>
        </w:rPr>
        <w:t>W</w:t>
      </w:r>
      <w:r w:rsidR="00C435AD">
        <w:rPr>
          <w:rFonts w:eastAsiaTheme="minorEastAsia" w:hint="eastAsia"/>
          <w:sz w:val="22"/>
          <w:szCs w:val="22"/>
          <w:lang w:eastAsia="ko-KR"/>
        </w:rPr>
        <w:t xml:space="preserve">e think </w:t>
      </w:r>
      <w:r>
        <w:rPr>
          <w:rFonts w:eastAsiaTheme="minorEastAsia"/>
          <w:sz w:val="22"/>
          <w:szCs w:val="22"/>
          <w:lang w:eastAsia="ko-KR"/>
        </w:rPr>
        <w:t xml:space="preserve">this is an </w:t>
      </w:r>
      <w:r w:rsidR="00522864">
        <w:rPr>
          <w:rFonts w:eastAsiaTheme="minorEastAsia"/>
          <w:sz w:val="22"/>
          <w:szCs w:val="22"/>
          <w:lang w:eastAsia="ko-KR"/>
        </w:rPr>
        <w:t>error case while we understand that the intention was that</w:t>
      </w:r>
      <w:r w:rsidR="00C435AD">
        <w:rPr>
          <w:rFonts w:eastAsiaTheme="minorEastAsia" w:hint="eastAsia"/>
          <w:sz w:val="22"/>
          <w:szCs w:val="22"/>
          <w:lang w:eastAsia="ko-KR"/>
        </w:rPr>
        <w:t xml:space="preserve"> the anchor carrier PRACH resource should be selected </w:t>
      </w:r>
      <w:r w:rsidR="00522864">
        <w:rPr>
          <w:rFonts w:eastAsiaTheme="minorEastAsia"/>
          <w:sz w:val="22"/>
          <w:szCs w:val="22"/>
          <w:lang w:eastAsia="ko-KR"/>
        </w:rPr>
        <w:t>if there is PRACH resource only on anchor carrier</w:t>
      </w:r>
      <w:r w:rsidR="00C435AD">
        <w:rPr>
          <w:rFonts w:eastAsiaTheme="minorEastAsia" w:hint="eastAsia"/>
          <w:sz w:val="22"/>
          <w:szCs w:val="22"/>
          <w:lang w:eastAsia="ko-KR"/>
        </w:rPr>
        <w:t>.</w:t>
      </w:r>
    </w:p>
    <w:p w14:paraId="6ECFE36C" w14:textId="36F7533B" w:rsidR="00FF455F" w:rsidRDefault="00FF455F" w:rsidP="00FF455F">
      <w:pPr>
        <w:rPr>
          <w:rFonts w:eastAsiaTheme="minorEastAsia"/>
          <w:b/>
          <w:sz w:val="22"/>
          <w:szCs w:val="22"/>
          <w:lang w:val="en-US" w:eastAsia="ko-KR"/>
        </w:rPr>
      </w:pPr>
      <w:r w:rsidRPr="00F64405">
        <w:rPr>
          <w:rFonts w:eastAsiaTheme="minorEastAsia"/>
          <w:b/>
          <w:sz w:val="22"/>
          <w:szCs w:val="22"/>
          <w:lang w:val="en-US" w:eastAsia="ko-KR"/>
        </w:rPr>
        <w:lastRenderedPageBreak/>
        <w:t xml:space="preserve">Proposal </w:t>
      </w:r>
      <w:r>
        <w:rPr>
          <w:rFonts w:eastAsiaTheme="minorEastAsia"/>
          <w:b/>
          <w:sz w:val="22"/>
          <w:szCs w:val="22"/>
          <w:lang w:val="en-US" w:eastAsia="ko-KR"/>
        </w:rPr>
        <w:t>1</w:t>
      </w:r>
      <w:r>
        <w:rPr>
          <w:rFonts w:eastAsiaTheme="minorEastAsia" w:hint="eastAsia"/>
          <w:b/>
          <w:sz w:val="22"/>
          <w:szCs w:val="22"/>
          <w:lang w:val="en-US" w:eastAsia="ko-KR"/>
        </w:rPr>
        <w:t>.</w:t>
      </w:r>
      <w:r>
        <w:rPr>
          <w:rFonts w:eastAsiaTheme="minorEastAsia" w:hint="eastAsia"/>
          <w:b/>
          <w:sz w:val="22"/>
          <w:szCs w:val="22"/>
          <w:lang w:val="en-US" w:eastAsia="ko-KR"/>
        </w:rPr>
        <w:tab/>
      </w:r>
      <w:r w:rsidR="00522864">
        <w:rPr>
          <w:rFonts w:eastAsiaTheme="minorEastAsia"/>
          <w:b/>
          <w:sz w:val="22"/>
          <w:szCs w:val="22"/>
          <w:lang w:val="en-US" w:eastAsia="ko-KR"/>
        </w:rPr>
        <w:t>To confirm that i</w:t>
      </w:r>
      <w:r>
        <w:rPr>
          <w:rFonts w:eastAsiaTheme="minorEastAsia" w:hint="eastAsia"/>
          <w:b/>
          <w:sz w:val="22"/>
          <w:szCs w:val="22"/>
          <w:lang w:val="en-US" w:eastAsia="ko-KR"/>
        </w:rPr>
        <w:t xml:space="preserve">f </w:t>
      </w:r>
      <w:r w:rsidR="00B81962" w:rsidRPr="00B81962">
        <w:rPr>
          <w:rFonts w:eastAsiaTheme="minorEastAsia"/>
          <w:b/>
          <w:sz w:val="22"/>
          <w:szCs w:val="22"/>
          <w:lang w:val="en-US" w:eastAsia="ko-KR"/>
        </w:rPr>
        <w:t xml:space="preserve">the number of non-anchor PRACH resources </w:t>
      </w:r>
      <w:r w:rsidR="000D0127">
        <w:rPr>
          <w:rFonts w:eastAsiaTheme="minorEastAsia" w:hint="eastAsia"/>
          <w:b/>
          <w:sz w:val="22"/>
          <w:szCs w:val="22"/>
          <w:lang w:val="en-US" w:eastAsia="ko-KR"/>
        </w:rPr>
        <w:t>at a selected enhanced coverage level</w:t>
      </w:r>
      <w:r>
        <w:rPr>
          <w:rFonts w:eastAsiaTheme="minorEastAsia" w:hint="eastAsia"/>
          <w:b/>
          <w:sz w:val="22"/>
          <w:szCs w:val="22"/>
          <w:lang w:val="en-US" w:eastAsia="ko-KR"/>
        </w:rPr>
        <w:t xml:space="preserve"> is </w:t>
      </w:r>
      <w:r w:rsidR="00B81962">
        <w:rPr>
          <w:rFonts w:eastAsiaTheme="minorEastAsia" w:hint="eastAsia"/>
          <w:b/>
          <w:sz w:val="22"/>
          <w:szCs w:val="22"/>
          <w:lang w:val="en-US" w:eastAsia="ko-KR"/>
        </w:rPr>
        <w:t>zero</w:t>
      </w:r>
      <w:r>
        <w:rPr>
          <w:rFonts w:eastAsiaTheme="minorEastAsia" w:hint="eastAsia"/>
          <w:b/>
          <w:sz w:val="22"/>
          <w:szCs w:val="22"/>
          <w:lang w:val="en-US" w:eastAsia="ko-KR"/>
        </w:rPr>
        <w:t xml:space="preserve">, </w:t>
      </w:r>
      <w:r>
        <w:rPr>
          <w:rFonts w:eastAsiaTheme="minorEastAsia"/>
          <w:b/>
          <w:sz w:val="22"/>
          <w:szCs w:val="22"/>
          <w:lang w:val="en-US" w:eastAsia="ko-KR"/>
        </w:rPr>
        <w:t>Rel-14 NB-</w:t>
      </w:r>
      <w:proofErr w:type="spellStart"/>
      <w:r>
        <w:rPr>
          <w:rFonts w:eastAsiaTheme="minorEastAsia"/>
          <w:b/>
          <w:sz w:val="22"/>
          <w:szCs w:val="22"/>
          <w:lang w:val="en-US" w:eastAsia="ko-KR"/>
        </w:rPr>
        <w:t>IoT</w:t>
      </w:r>
      <w:proofErr w:type="spellEnd"/>
      <w:r>
        <w:rPr>
          <w:rFonts w:eastAsiaTheme="minorEastAsia"/>
          <w:b/>
          <w:sz w:val="22"/>
          <w:szCs w:val="22"/>
          <w:lang w:val="en-US" w:eastAsia="ko-KR"/>
        </w:rPr>
        <w:t xml:space="preserve"> UE </w:t>
      </w:r>
      <w:r w:rsidR="000D0127">
        <w:rPr>
          <w:rFonts w:eastAsiaTheme="minorEastAsia" w:hint="eastAsia"/>
          <w:b/>
          <w:sz w:val="22"/>
          <w:szCs w:val="22"/>
          <w:lang w:val="en-US" w:eastAsia="ko-KR"/>
        </w:rPr>
        <w:t>should select anchor carrier PRACH resource</w:t>
      </w:r>
      <w:r>
        <w:rPr>
          <w:rFonts w:eastAsiaTheme="minorEastAsia" w:hint="eastAsia"/>
          <w:b/>
          <w:sz w:val="22"/>
          <w:szCs w:val="22"/>
          <w:lang w:val="en-US" w:eastAsia="ko-KR"/>
        </w:rPr>
        <w:t>.</w:t>
      </w:r>
    </w:p>
    <w:p w14:paraId="3FDDAB51" w14:textId="77777777" w:rsidR="004F034F" w:rsidRPr="00F64405" w:rsidRDefault="004F034F" w:rsidP="00FF455F">
      <w:pPr>
        <w:rPr>
          <w:rFonts w:eastAsiaTheme="minorEastAsia"/>
          <w:sz w:val="22"/>
          <w:szCs w:val="22"/>
          <w:lang w:val="en-US" w:eastAsia="ko-KR"/>
        </w:rPr>
      </w:pPr>
    </w:p>
    <w:p w14:paraId="4F72F9C8" w14:textId="57B3EB8F" w:rsidR="00830260" w:rsidRPr="004F034F" w:rsidRDefault="00522864" w:rsidP="00EB148E">
      <w:pPr>
        <w:rPr>
          <w:sz w:val="22"/>
          <w:lang w:val="en-US" w:eastAsia="ko-KR"/>
        </w:rPr>
      </w:pPr>
      <w:r w:rsidRPr="004F034F">
        <w:rPr>
          <w:rFonts w:hint="eastAsia"/>
          <w:sz w:val="22"/>
          <w:lang w:val="en-US" w:eastAsia="ko-KR"/>
        </w:rPr>
        <w:t>T</w:t>
      </w:r>
      <w:r w:rsidRPr="004F034F">
        <w:rPr>
          <w:sz w:val="22"/>
          <w:lang w:val="en-US" w:eastAsia="ko-KR"/>
        </w:rPr>
        <w:t>h</w:t>
      </w:r>
      <w:r w:rsidRPr="004F034F">
        <w:rPr>
          <w:rFonts w:hint="eastAsia"/>
          <w:sz w:val="22"/>
          <w:lang w:val="en-US" w:eastAsia="ko-KR"/>
        </w:rPr>
        <w:t xml:space="preserve">e </w:t>
      </w:r>
      <w:r w:rsidRPr="004F034F">
        <w:rPr>
          <w:sz w:val="22"/>
          <w:lang w:val="en-US" w:eastAsia="ko-KR"/>
        </w:rPr>
        <w:t>related CR is provided in R2-17xxxxxx.</w:t>
      </w: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45132B9D" w:rsidR="00AC1C9A" w:rsidRDefault="000D7E20" w:rsidP="00EC5074">
      <w:pPr>
        <w:rPr>
          <w:sz w:val="22"/>
          <w:lang w:eastAsia="ko-KR"/>
        </w:rPr>
      </w:pPr>
      <w:r>
        <w:rPr>
          <w:rFonts w:hint="eastAsia"/>
          <w:sz w:val="22"/>
          <w:lang w:eastAsia="ko-KR"/>
        </w:rPr>
        <w:t xml:space="preserve">In this </w:t>
      </w:r>
      <w:r w:rsidR="00DE5CA7">
        <w:rPr>
          <w:rFonts w:hint="eastAsia"/>
          <w:sz w:val="22"/>
          <w:lang w:eastAsia="ko-KR"/>
        </w:rPr>
        <w:t>contribution, we</w:t>
      </w:r>
      <w:r>
        <w:rPr>
          <w:rFonts w:hint="eastAsia"/>
          <w:sz w:val="22"/>
          <w:lang w:eastAsia="ko-KR"/>
        </w:rPr>
        <w:t xml:space="preserve"> </w:t>
      </w:r>
      <w:r w:rsidR="00307A91">
        <w:rPr>
          <w:rFonts w:hint="eastAsia"/>
          <w:sz w:val="22"/>
          <w:lang w:eastAsia="ko-KR"/>
        </w:rPr>
        <w:t>discuss</w:t>
      </w:r>
      <w:r w:rsidR="001F03A4">
        <w:rPr>
          <w:rFonts w:hint="eastAsia"/>
          <w:sz w:val="22"/>
          <w:lang w:eastAsia="ko-KR"/>
        </w:rPr>
        <w:t xml:space="preserve">ed </w:t>
      </w:r>
      <w:r w:rsidR="00E8431E" w:rsidRPr="00E8431E">
        <w:rPr>
          <w:sz w:val="22"/>
          <w:lang w:eastAsia="ko-KR"/>
        </w:rPr>
        <w:t>remaining issues on PRACH selection</w:t>
      </w:r>
      <w:r w:rsidR="00E8431E">
        <w:rPr>
          <w:rFonts w:hint="eastAsia"/>
          <w:sz w:val="22"/>
          <w:lang w:val="en-US" w:eastAsia="ko-KR"/>
        </w:rPr>
        <w:t xml:space="preserve">. </w:t>
      </w:r>
      <w:r w:rsidR="00E8431E" w:rsidRPr="00E8431E">
        <w:rPr>
          <w:sz w:val="22"/>
          <w:lang w:val="en-US" w:eastAsia="ko-KR"/>
        </w:rPr>
        <w:t>We observed that</w:t>
      </w:r>
      <w:r w:rsidR="008B35F8">
        <w:rPr>
          <w:sz w:val="22"/>
          <w:lang w:eastAsia="ko-KR"/>
        </w:rPr>
        <w:t>:</w:t>
      </w:r>
    </w:p>
    <w:p w14:paraId="24FE8DB9" w14:textId="77777777" w:rsidR="004F034F" w:rsidRDefault="004F034F" w:rsidP="00EC5074">
      <w:pPr>
        <w:rPr>
          <w:rFonts w:eastAsiaTheme="minorEastAsia"/>
          <w:b/>
          <w:sz w:val="22"/>
          <w:szCs w:val="22"/>
          <w:lang w:val="en-US" w:eastAsia="ko-KR"/>
        </w:rPr>
      </w:pPr>
      <w:proofErr w:type="gramStart"/>
      <w:r w:rsidRPr="004F034F">
        <w:rPr>
          <w:rFonts w:eastAsiaTheme="minorEastAsia"/>
          <w:b/>
          <w:sz w:val="22"/>
          <w:szCs w:val="22"/>
          <w:lang w:val="en-US" w:eastAsia="ko-KR"/>
        </w:rPr>
        <w:t>Observation 1.</w:t>
      </w:r>
      <w:proofErr w:type="gramEnd"/>
      <w:r w:rsidRPr="004F034F">
        <w:rPr>
          <w:rFonts w:eastAsiaTheme="minorEastAsia"/>
          <w:b/>
          <w:sz w:val="22"/>
          <w:szCs w:val="22"/>
          <w:lang w:val="en-US" w:eastAsia="ko-KR"/>
        </w:rPr>
        <w:tab/>
        <w:t>In an enhanced coverage level, non-anchor carrier may not be configured with a PRACH resource. Accordingly, the UE may have one PRACH resource only on anchor carrier. In this case, selection probability is not defined at all.</w:t>
      </w:r>
    </w:p>
    <w:p w14:paraId="53D7F096" w14:textId="548FC3CE" w:rsidR="00225121" w:rsidRDefault="004F034F" w:rsidP="00EC5074">
      <w:pPr>
        <w:rPr>
          <w:rFonts w:eastAsiaTheme="minorEastAsia"/>
          <w:b/>
          <w:sz w:val="22"/>
          <w:szCs w:val="22"/>
          <w:lang w:val="en-US" w:eastAsia="ko-KR"/>
        </w:rPr>
      </w:pPr>
      <w:proofErr w:type="gramStart"/>
      <w:r w:rsidRPr="004F034F">
        <w:rPr>
          <w:rFonts w:eastAsiaTheme="minorEastAsia"/>
          <w:b/>
          <w:sz w:val="22"/>
          <w:szCs w:val="22"/>
          <w:lang w:val="en-US" w:eastAsia="ko-KR"/>
        </w:rPr>
        <w:t>Proposal 1.</w:t>
      </w:r>
      <w:proofErr w:type="gramEnd"/>
      <w:r w:rsidRPr="004F034F">
        <w:rPr>
          <w:rFonts w:eastAsiaTheme="minorEastAsia"/>
          <w:b/>
          <w:sz w:val="22"/>
          <w:szCs w:val="22"/>
          <w:lang w:val="en-US" w:eastAsia="ko-KR"/>
        </w:rPr>
        <w:tab/>
        <w:t>To confirm that if the number of non-anchor PRACH resources at a selected enhanced coverage level is zero, Rel-14 NB-</w:t>
      </w:r>
      <w:proofErr w:type="spellStart"/>
      <w:r w:rsidRPr="004F034F">
        <w:rPr>
          <w:rFonts w:eastAsiaTheme="minorEastAsia"/>
          <w:b/>
          <w:sz w:val="22"/>
          <w:szCs w:val="22"/>
          <w:lang w:val="en-US" w:eastAsia="ko-KR"/>
        </w:rPr>
        <w:t>IoT</w:t>
      </w:r>
      <w:proofErr w:type="spellEnd"/>
      <w:r w:rsidRPr="004F034F">
        <w:rPr>
          <w:rFonts w:eastAsiaTheme="minorEastAsia"/>
          <w:b/>
          <w:sz w:val="22"/>
          <w:szCs w:val="22"/>
          <w:lang w:val="en-US" w:eastAsia="ko-KR"/>
        </w:rPr>
        <w:t xml:space="preserve"> UE should select anchor carrier PRACH resource.</w:t>
      </w:r>
    </w:p>
    <w:p w14:paraId="2A578842" w14:textId="77777777" w:rsidR="004F034F" w:rsidRPr="00C435AD" w:rsidRDefault="004F034F" w:rsidP="00EC5074">
      <w:pPr>
        <w:rPr>
          <w:sz w:val="22"/>
          <w:lang w:val="en-US" w:eastAsia="ko-KR"/>
        </w:rPr>
      </w:pPr>
    </w:p>
    <w:p w14:paraId="6E314359" w14:textId="2B749140" w:rsidR="00444F00" w:rsidRPr="00DE5CA7" w:rsidRDefault="00444F00" w:rsidP="00EC5074">
      <w:pPr>
        <w:rPr>
          <w:sz w:val="24"/>
          <w:lang w:val="en-US" w:eastAsia="ko-KR"/>
        </w:rPr>
      </w:pPr>
      <w:r w:rsidRPr="00DE5CA7">
        <w:rPr>
          <w:rFonts w:hint="eastAsia"/>
          <w:sz w:val="22"/>
          <w:lang w:val="en-US" w:eastAsia="ko-KR"/>
        </w:rPr>
        <w:t>A CR is provided in [2]</w:t>
      </w:r>
      <w:r w:rsidR="00BF1B87">
        <w:rPr>
          <w:rFonts w:hint="eastAsia"/>
          <w:sz w:val="22"/>
          <w:lang w:val="en-US" w:eastAsia="ko-KR"/>
        </w:rPr>
        <w:t>.</w:t>
      </w:r>
    </w:p>
    <w:p w14:paraId="1E3584EF" w14:textId="77777777" w:rsidR="00156314" w:rsidRPr="00EC5074" w:rsidRDefault="00156314" w:rsidP="00156314">
      <w:pPr>
        <w:pStyle w:val="1"/>
        <w:rPr>
          <w:lang w:val="en-US" w:eastAsia="ko-KR"/>
        </w:rPr>
      </w:pPr>
      <w:r>
        <w:rPr>
          <w:lang w:val="en-US" w:eastAsia="ko-KR"/>
        </w:rPr>
        <w:t>References</w:t>
      </w:r>
    </w:p>
    <w:p w14:paraId="06398185" w14:textId="088D5F42" w:rsidR="00156314" w:rsidRDefault="00156314" w:rsidP="00EC5074">
      <w:pPr>
        <w:rPr>
          <w:sz w:val="22"/>
          <w:lang w:val="en-US" w:eastAsia="ko-KR"/>
        </w:rPr>
      </w:pPr>
      <w:r>
        <w:rPr>
          <w:rFonts w:hint="eastAsia"/>
          <w:sz w:val="22"/>
          <w:lang w:val="en-US" w:eastAsia="ko-KR"/>
        </w:rPr>
        <w:t xml:space="preserve">[1] </w:t>
      </w:r>
      <w:r w:rsidR="003722CE" w:rsidRPr="003722CE">
        <w:rPr>
          <w:sz w:val="22"/>
          <w:lang w:val="en-US" w:eastAsia="ko-KR"/>
        </w:rPr>
        <w:t>R2-</w:t>
      </w:r>
      <w:r w:rsidR="00CB189A" w:rsidRPr="003722CE">
        <w:rPr>
          <w:sz w:val="22"/>
          <w:lang w:val="en-US" w:eastAsia="ko-KR"/>
        </w:rPr>
        <w:t>170</w:t>
      </w:r>
      <w:r w:rsidR="00CB189A">
        <w:rPr>
          <w:rFonts w:hint="eastAsia"/>
          <w:sz w:val="22"/>
          <w:lang w:val="en-US" w:eastAsia="ko-KR"/>
        </w:rPr>
        <w:t>2</w:t>
      </w:r>
      <w:r w:rsidR="00CB189A">
        <w:rPr>
          <w:sz w:val="22"/>
          <w:lang w:val="en-US" w:eastAsia="ko-KR"/>
        </w:rPr>
        <w:t>438</w:t>
      </w:r>
      <w:r w:rsidR="003722CE" w:rsidRPr="003722CE">
        <w:rPr>
          <w:sz w:val="22"/>
          <w:lang w:val="en-US" w:eastAsia="ko-KR"/>
        </w:rPr>
        <w:t>, TS 36.321 CR</w:t>
      </w:r>
      <w:r w:rsidR="00391D0E">
        <w:rPr>
          <w:rFonts w:hint="eastAsia"/>
          <w:sz w:val="22"/>
          <w:lang w:val="en-US" w:eastAsia="ko-KR"/>
        </w:rPr>
        <w:t>0991</w:t>
      </w:r>
      <w:r w:rsidR="003722CE" w:rsidRPr="003722CE">
        <w:rPr>
          <w:sz w:val="22"/>
          <w:lang w:val="en-US" w:eastAsia="ko-KR"/>
        </w:rPr>
        <w:t xml:space="preserve"> </w:t>
      </w:r>
      <w:r w:rsidR="00CB189A" w:rsidRPr="00CB189A">
        <w:rPr>
          <w:sz w:val="22"/>
          <w:lang w:val="en-US" w:eastAsia="ko-KR"/>
        </w:rPr>
        <w:t>Introducing Rel-14 NB-</w:t>
      </w:r>
      <w:proofErr w:type="spellStart"/>
      <w:r w:rsidR="00CB189A" w:rsidRPr="00CB189A">
        <w:rPr>
          <w:sz w:val="22"/>
          <w:lang w:val="en-US" w:eastAsia="ko-KR"/>
        </w:rPr>
        <w:t>IoT</w:t>
      </w:r>
      <w:proofErr w:type="spellEnd"/>
      <w:r w:rsidR="00CB189A" w:rsidRPr="00CB189A">
        <w:rPr>
          <w:sz w:val="22"/>
          <w:lang w:val="en-US" w:eastAsia="ko-KR"/>
        </w:rPr>
        <w:t xml:space="preserve"> enhancements and SC-PTM for NB-</w:t>
      </w:r>
      <w:proofErr w:type="spellStart"/>
      <w:r w:rsidR="00CB189A" w:rsidRPr="00CB189A">
        <w:rPr>
          <w:sz w:val="22"/>
          <w:lang w:val="en-US" w:eastAsia="ko-KR"/>
        </w:rPr>
        <w:t>IoT</w:t>
      </w:r>
      <w:proofErr w:type="spellEnd"/>
      <w:r w:rsidR="00CB189A" w:rsidRPr="00CB189A">
        <w:rPr>
          <w:sz w:val="22"/>
          <w:lang w:val="en-US" w:eastAsia="ko-KR"/>
        </w:rPr>
        <w:t xml:space="preserve"> and </w:t>
      </w:r>
      <w:proofErr w:type="spellStart"/>
      <w:r w:rsidR="00CB189A" w:rsidRPr="00CB189A">
        <w:rPr>
          <w:sz w:val="22"/>
          <w:lang w:val="en-US" w:eastAsia="ko-KR"/>
        </w:rPr>
        <w:t>eMTC</w:t>
      </w:r>
      <w:proofErr w:type="spellEnd"/>
      <w:r w:rsidR="00CB189A" w:rsidRPr="00CB189A" w:rsidDel="00CB189A">
        <w:rPr>
          <w:sz w:val="22"/>
          <w:lang w:val="en-US" w:eastAsia="ko-KR"/>
        </w:rPr>
        <w:t xml:space="preserve"> </w:t>
      </w:r>
    </w:p>
    <w:p w14:paraId="285DE74E" w14:textId="50F01C7D" w:rsidR="00444F00" w:rsidRDefault="00444F00" w:rsidP="00EC5074">
      <w:pPr>
        <w:rPr>
          <w:sz w:val="22"/>
          <w:lang w:val="en-US" w:eastAsia="ko-KR"/>
        </w:rPr>
      </w:pPr>
      <w:r>
        <w:rPr>
          <w:rFonts w:hint="eastAsia"/>
          <w:sz w:val="22"/>
          <w:lang w:val="en-US" w:eastAsia="ko-KR"/>
        </w:rPr>
        <w:t>[</w:t>
      </w:r>
      <w:r w:rsidR="003E5569">
        <w:rPr>
          <w:rFonts w:hint="eastAsia"/>
          <w:sz w:val="22"/>
          <w:lang w:val="en-US" w:eastAsia="ko-KR"/>
        </w:rPr>
        <w:t>2</w:t>
      </w:r>
      <w:r>
        <w:rPr>
          <w:rFonts w:hint="eastAsia"/>
          <w:sz w:val="22"/>
          <w:lang w:val="en-US" w:eastAsia="ko-KR"/>
        </w:rPr>
        <w:t xml:space="preserve">] </w:t>
      </w:r>
      <w:r w:rsidRPr="003722CE">
        <w:rPr>
          <w:sz w:val="22"/>
          <w:lang w:val="en-US" w:eastAsia="ko-KR"/>
        </w:rPr>
        <w:t>R2-170</w:t>
      </w:r>
      <w:r w:rsidR="00DE5CA7">
        <w:rPr>
          <w:rFonts w:hint="eastAsia"/>
          <w:sz w:val="22"/>
          <w:lang w:val="en-US" w:eastAsia="ko-KR"/>
        </w:rPr>
        <w:t>xxxx</w:t>
      </w:r>
      <w:r w:rsidRPr="003722CE">
        <w:rPr>
          <w:sz w:val="22"/>
          <w:lang w:val="en-US" w:eastAsia="ko-KR"/>
        </w:rPr>
        <w:t xml:space="preserve">, TS 36.321 </w:t>
      </w:r>
      <w:proofErr w:type="spellStart"/>
      <w:r w:rsidRPr="003722CE">
        <w:rPr>
          <w:sz w:val="22"/>
          <w:lang w:val="en-US" w:eastAsia="ko-KR"/>
        </w:rPr>
        <w:t>CR</w:t>
      </w:r>
      <w:r w:rsidR="00DE5CA7">
        <w:rPr>
          <w:rFonts w:hint="eastAsia"/>
          <w:sz w:val="22"/>
          <w:lang w:val="en-US" w:eastAsia="ko-KR"/>
        </w:rPr>
        <w:t>xxxx</w:t>
      </w:r>
      <w:proofErr w:type="spellEnd"/>
      <w:r w:rsidRPr="003722CE">
        <w:rPr>
          <w:sz w:val="22"/>
          <w:lang w:val="en-US" w:eastAsia="ko-KR"/>
        </w:rPr>
        <w:t xml:space="preserve"> </w:t>
      </w:r>
      <w:r w:rsidR="004405D2">
        <w:rPr>
          <w:rFonts w:hint="eastAsia"/>
          <w:sz w:val="22"/>
          <w:lang w:eastAsia="ko-KR"/>
        </w:rPr>
        <w:t>Correction on PRACH selection</w:t>
      </w:r>
    </w:p>
    <w:sectPr w:rsidR="00444F00">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7DF82" w14:textId="77777777" w:rsidR="00553DCE" w:rsidRDefault="00553DCE">
      <w:pPr>
        <w:spacing w:after="0"/>
      </w:pPr>
      <w:r>
        <w:separator/>
      </w:r>
    </w:p>
  </w:endnote>
  <w:endnote w:type="continuationSeparator" w:id="0">
    <w:p w14:paraId="639E0E4A" w14:textId="77777777" w:rsidR="00553DCE" w:rsidRDefault="00553D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362D70" w:rsidRDefault="00362D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362D70" w:rsidRDefault="00362D7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362D70" w:rsidRDefault="00362D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E12CE">
      <w:rPr>
        <w:rStyle w:val="a5"/>
      </w:rPr>
      <w:t>3</w:t>
    </w:r>
    <w:r>
      <w:rPr>
        <w:rStyle w:val="a5"/>
      </w:rPr>
      <w:fldChar w:fldCharType="end"/>
    </w:r>
  </w:p>
  <w:p w14:paraId="02E63ACA" w14:textId="77777777" w:rsidR="00362D70" w:rsidRDefault="00362D7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D0F1A" w14:textId="77777777" w:rsidR="00553DCE" w:rsidRDefault="00553DCE">
      <w:pPr>
        <w:spacing w:after="0"/>
      </w:pPr>
      <w:r>
        <w:separator/>
      </w:r>
    </w:p>
  </w:footnote>
  <w:footnote w:type="continuationSeparator" w:id="0">
    <w:p w14:paraId="7900ABEE" w14:textId="77777777" w:rsidR="00553DCE" w:rsidRDefault="00553D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8FA1080"/>
    <w:multiLevelType w:val="hybridMultilevel"/>
    <w:tmpl w:val="91DC4D66"/>
    <w:lvl w:ilvl="0" w:tplc="7B9CA940">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B78A9"/>
    <w:multiLevelType w:val="hybridMultilevel"/>
    <w:tmpl w:val="BC92E1FA"/>
    <w:lvl w:ilvl="0" w:tplc="57F4B192">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4"/>
  </w:num>
  <w:num w:numId="5">
    <w:abstractNumId w:val="7"/>
  </w:num>
  <w:num w:numId="6">
    <w:abstractNumId w:val="10"/>
  </w:num>
  <w:num w:numId="7">
    <w:abstractNumId w:val="20"/>
  </w:num>
  <w:num w:numId="8">
    <w:abstractNumId w:val="15"/>
  </w:num>
  <w:num w:numId="9">
    <w:abstractNumId w:val="5"/>
  </w:num>
  <w:num w:numId="10">
    <w:abstractNumId w:val="11"/>
  </w:num>
  <w:num w:numId="11">
    <w:abstractNumId w:val="2"/>
  </w:num>
  <w:num w:numId="12">
    <w:abstractNumId w:val="17"/>
  </w:num>
  <w:num w:numId="13">
    <w:abstractNumId w:val="4"/>
  </w:num>
  <w:num w:numId="14">
    <w:abstractNumId w:val="12"/>
  </w:num>
  <w:num w:numId="15">
    <w:abstractNumId w:val="1"/>
  </w:num>
  <w:num w:numId="16">
    <w:abstractNumId w:val="22"/>
  </w:num>
  <w:num w:numId="17">
    <w:abstractNumId w:val="18"/>
  </w:num>
  <w:num w:numId="18">
    <w:abstractNumId w:val="16"/>
  </w:num>
  <w:num w:numId="19">
    <w:abstractNumId w:val="13"/>
  </w:num>
  <w:num w:numId="20">
    <w:abstractNumId w:val="6"/>
  </w:num>
  <w:num w:numId="21">
    <w:abstractNumId w:val="3"/>
  </w:num>
  <w:num w:numId="22">
    <w:abstractNumId w:val="9"/>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45DE"/>
    <w:rsid w:val="000076B1"/>
    <w:rsid w:val="00007E28"/>
    <w:rsid w:val="00010466"/>
    <w:rsid w:val="00011D72"/>
    <w:rsid w:val="000146E5"/>
    <w:rsid w:val="00021E9D"/>
    <w:rsid w:val="0002241A"/>
    <w:rsid w:val="000224E8"/>
    <w:rsid w:val="000249B5"/>
    <w:rsid w:val="0002583C"/>
    <w:rsid w:val="000261D6"/>
    <w:rsid w:val="00026B34"/>
    <w:rsid w:val="00027382"/>
    <w:rsid w:val="000313DB"/>
    <w:rsid w:val="000316B9"/>
    <w:rsid w:val="00033514"/>
    <w:rsid w:val="0003692C"/>
    <w:rsid w:val="00041721"/>
    <w:rsid w:val="00041CA3"/>
    <w:rsid w:val="000420AA"/>
    <w:rsid w:val="0004262E"/>
    <w:rsid w:val="00045D88"/>
    <w:rsid w:val="00047D25"/>
    <w:rsid w:val="0005034D"/>
    <w:rsid w:val="0005128C"/>
    <w:rsid w:val="000536D8"/>
    <w:rsid w:val="000613B3"/>
    <w:rsid w:val="000630FC"/>
    <w:rsid w:val="00063B30"/>
    <w:rsid w:val="00064709"/>
    <w:rsid w:val="000658D8"/>
    <w:rsid w:val="000669F9"/>
    <w:rsid w:val="00070353"/>
    <w:rsid w:val="00076611"/>
    <w:rsid w:val="0008073E"/>
    <w:rsid w:val="00083310"/>
    <w:rsid w:val="000913B7"/>
    <w:rsid w:val="00092750"/>
    <w:rsid w:val="000929E7"/>
    <w:rsid w:val="00092DA6"/>
    <w:rsid w:val="000959C4"/>
    <w:rsid w:val="000959D1"/>
    <w:rsid w:val="000A36BE"/>
    <w:rsid w:val="000A4880"/>
    <w:rsid w:val="000A72FB"/>
    <w:rsid w:val="000B27BC"/>
    <w:rsid w:val="000B51AA"/>
    <w:rsid w:val="000C5AFD"/>
    <w:rsid w:val="000C6778"/>
    <w:rsid w:val="000D0127"/>
    <w:rsid w:val="000D470A"/>
    <w:rsid w:val="000D62A1"/>
    <w:rsid w:val="000D7E20"/>
    <w:rsid w:val="000E1226"/>
    <w:rsid w:val="000E3238"/>
    <w:rsid w:val="000F0E2C"/>
    <w:rsid w:val="000F1580"/>
    <w:rsid w:val="000F2627"/>
    <w:rsid w:val="000F522D"/>
    <w:rsid w:val="000F651B"/>
    <w:rsid w:val="00101221"/>
    <w:rsid w:val="00107355"/>
    <w:rsid w:val="00111FCD"/>
    <w:rsid w:val="00113764"/>
    <w:rsid w:val="00114607"/>
    <w:rsid w:val="00116C52"/>
    <w:rsid w:val="0011706E"/>
    <w:rsid w:val="00122F9E"/>
    <w:rsid w:val="001258D1"/>
    <w:rsid w:val="00126E91"/>
    <w:rsid w:val="00131978"/>
    <w:rsid w:val="00134F71"/>
    <w:rsid w:val="00136483"/>
    <w:rsid w:val="0013687D"/>
    <w:rsid w:val="001409F2"/>
    <w:rsid w:val="00142D42"/>
    <w:rsid w:val="00145768"/>
    <w:rsid w:val="00156314"/>
    <w:rsid w:val="00161A11"/>
    <w:rsid w:val="001627DE"/>
    <w:rsid w:val="0016495D"/>
    <w:rsid w:val="0017369A"/>
    <w:rsid w:val="00177C2C"/>
    <w:rsid w:val="00180176"/>
    <w:rsid w:val="00183E91"/>
    <w:rsid w:val="001848A9"/>
    <w:rsid w:val="00185259"/>
    <w:rsid w:val="00185A5A"/>
    <w:rsid w:val="0019011F"/>
    <w:rsid w:val="001918D0"/>
    <w:rsid w:val="00194658"/>
    <w:rsid w:val="00195989"/>
    <w:rsid w:val="00196AEC"/>
    <w:rsid w:val="001A1173"/>
    <w:rsid w:val="001A3285"/>
    <w:rsid w:val="001A3837"/>
    <w:rsid w:val="001A5F32"/>
    <w:rsid w:val="001A6BF8"/>
    <w:rsid w:val="001B1376"/>
    <w:rsid w:val="001B1AF6"/>
    <w:rsid w:val="001B2D48"/>
    <w:rsid w:val="001B3617"/>
    <w:rsid w:val="001B3C97"/>
    <w:rsid w:val="001C6E6B"/>
    <w:rsid w:val="001C7DBA"/>
    <w:rsid w:val="001D3E96"/>
    <w:rsid w:val="001D6827"/>
    <w:rsid w:val="001D7FA0"/>
    <w:rsid w:val="001E0E22"/>
    <w:rsid w:val="001E2292"/>
    <w:rsid w:val="001F03A4"/>
    <w:rsid w:val="001F0608"/>
    <w:rsid w:val="001F158E"/>
    <w:rsid w:val="001F2D1C"/>
    <w:rsid w:val="001F2FB7"/>
    <w:rsid w:val="001F3E24"/>
    <w:rsid w:val="001F7A5D"/>
    <w:rsid w:val="00200425"/>
    <w:rsid w:val="00204B2D"/>
    <w:rsid w:val="002075AD"/>
    <w:rsid w:val="0021726B"/>
    <w:rsid w:val="0022327F"/>
    <w:rsid w:val="00223977"/>
    <w:rsid w:val="00223BD1"/>
    <w:rsid w:val="00225121"/>
    <w:rsid w:val="00232BB5"/>
    <w:rsid w:val="00236E52"/>
    <w:rsid w:val="00240EF2"/>
    <w:rsid w:val="00241567"/>
    <w:rsid w:val="002474E4"/>
    <w:rsid w:val="002505F3"/>
    <w:rsid w:val="00250DCA"/>
    <w:rsid w:val="002518E2"/>
    <w:rsid w:val="00254980"/>
    <w:rsid w:val="0025536B"/>
    <w:rsid w:val="00256B9F"/>
    <w:rsid w:val="00260201"/>
    <w:rsid w:val="00262F2E"/>
    <w:rsid w:val="00270AEE"/>
    <w:rsid w:val="00271FB0"/>
    <w:rsid w:val="002721CE"/>
    <w:rsid w:val="00273D5A"/>
    <w:rsid w:val="002743E5"/>
    <w:rsid w:val="002761B4"/>
    <w:rsid w:val="002761EF"/>
    <w:rsid w:val="00277383"/>
    <w:rsid w:val="00282239"/>
    <w:rsid w:val="0029307A"/>
    <w:rsid w:val="00297D81"/>
    <w:rsid w:val="002A04C1"/>
    <w:rsid w:val="002A262B"/>
    <w:rsid w:val="002A5540"/>
    <w:rsid w:val="002B65FF"/>
    <w:rsid w:val="002C09ED"/>
    <w:rsid w:val="002C38A6"/>
    <w:rsid w:val="002C6A14"/>
    <w:rsid w:val="002D13B6"/>
    <w:rsid w:val="002D7F1C"/>
    <w:rsid w:val="002E0A75"/>
    <w:rsid w:val="002E52C2"/>
    <w:rsid w:val="002F11A7"/>
    <w:rsid w:val="002F52FA"/>
    <w:rsid w:val="002F7718"/>
    <w:rsid w:val="00300EB2"/>
    <w:rsid w:val="00301482"/>
    <w:rsid w:val="0030464B"/>
    <w:rsid w:val="00307A91"/>
    <w:rsid w:val="00310647"/>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5594E"/>
    <w:rsid w:val="0035600C"/>
    <w:rsid w:val="00356D0A"/>
    <w:rsid w:val="00357149"/>
    <w:rsid w:val="00362D70"/>
    <w:rsid w:val="003638A2"/>
    <w:rsid w:val="0036750D"/>
    <w:rsid w:val="003712D7"/>
    <w:rsid w:val="003722CE"/>
    <w:rsid w:val="003731DF"/>
    <w:rsid w:val="003769C9"/>
    <w:rsid w:val="00377536"/>
    <w:rsid w:val="003902CD"/>
    <w:rsid w:val="00391D0E"/>
    <w:rsid w:val="003931BA"/>
    <w:rsid w:val="003947C4"/>
    <w:rsid w:val="00394A4D"/>
    <w:rsid w:val="003A1581"/>
    <w:rsid w:val="003A18AF"/>
    <w:rsid w:val="003A1EDE"/>
    <w:rsid w:val="003A2009"/>
    <w:rsid w:val="003B10D9"/>
    <w:rsid w:val="003B1B93"/>
    <w:rsid w:val="003B2894"/>
    <w:rsid w:val="003B7B44"/>
    <w:rsid w:val="003C39A0"/>
    <w:rsid w:val="003C5DEF"/>
    <w:rsid w:val="003D2CF1"/>
    <w:rsid w:val="003E2B8E"/>
    <w:rsid w:val="003E4A1F"/>
    <w:rsid w:val="003E5569"/>
    <w:rsid w:val="003E63E2"/>
    <w:rsid w:val="003F34CC"/>
    <w:rsid w:val="003F3F13"/>
    <w:rsid w:val="003F3FBC"/>
    <w:rsid w:val="003F65DB"/>
    <w:rsid w:val="0040023A"/>
    <w:rsid w:val="00400940"/>
    <w:rsid w:val="00401070"/>
    <w:rsid w:val="004026CF"/>
    <w:rsid w:val="00406F7C"/>
    <w:rsid w:val="0041053D"/>
    <w:rsid w:val="00412227"/>
    <w:rsid w:val="00420E2B"/>
    <w:rsid w:val="00421919"/>
    <w:rsid w:val="00421FF9"/>
    <w:rsid w:val="004252D0"/>
    <w:rsid w:val="0043635C"/>
    <w:rsid w:val="004372D9"/>
    <w:rsid w:val="004405D2"/>
    <w:rsid w:val="00444F00"/>
    <w:rsid w:val="00446A97"/>
    <w:rsid w:val="0044786E"/>
    <w:rsid w:val="00457854"/>
    <w:rsid w:val="0046022D"/>
    <w:rsid w:val="004619D1"/>
    <w:rsid w:val="0048005E"/>
    <w:rsid w:val="004900B6"/>
    <w:rsid w:val="00493EE7"/>
    <w:rsid w:val="00494320"/>
    <w:rsid w:val="004A0CDC"/>
    <w:rsid w:val="004B2CCE"/>
    <w:rsid w:val="004B568B"/>
    <w:rsid w:val="004C0033"/>
    <w:rsid w:val="004C1468"/>
    <w:rsid w:val="004C2715"/>
    <w:rsid w:val="004C2B2D"/>
    <w:rsid w:val="004C5DBA"/>
    <w:rsid w:val="004D3CE9"/>
    <w:rsid w:val="004E12CE"/>
    <w:rsid w:val="004E2AA5"/>
    <w:rsid w:val="004E3224"/>
    <w:rsid w:val="004E6E56"/>
    <w:rsid w:val="004F034F"/>
    <w:rsid w:val="00501F98"/>
    <w:rsid w:val="00505657"/>
    <w:rsid w:val="0050669A"/>
    <w:rsid w:val="00515829"/>
    <w:rsid w:val="00517B55"/>
    <w:rsid w:val="00522864"/>
    <w:rsid w:val="005242FA"/>
    <w:rsid w:val="0052461C"/>
    <w:rsid w:val="00527842"/>
    <w:rsid w:val="0053228F"/>
    <w:rsid w:val="00532693"/>
    <w:rsid w:val="00534CDF"/>
    <w:rsid w:val="00543176"/>
    <w:rsid w:val="00550EDF"/>
    <w:rsid w:val="00552813"/>
    <w:rsid w:val="00553DCE"/>
    <w:rsid w:val="005603E2"/>
    <w:rsid w:val="00560A60"/>
    <w:rsid w:val="00563BB3"/>
    <w:rsid w:val="00566246"/>
    <w:rsid w:val="00566563"/>
    <w:rsid w:val="005672EC"/>
    <w:rsid w:val="00570800"/>
    <w:rsid w:val="00584238"/>
    <w:rsid w:val="00586BAA"/>
    <w:rsid w:val="00586F07"/>
    <w:rsid w:val="0058724D"/>
    <w:rsid w:val="00592331"/>
    <w:rsid w:val="005932A2"/>
    <w:rsid w:val="00595592"/>
    <w:rsid w:val="005A3090"/>
    <w:rsid w:val="005A527E"/>
    <w:rsid w:val="005A704B"/>
    <w:rsid w:val="005B161B"/>
    <w:rsid w:val="005B1E63"/>
    <w:rsid w:val="005B219D"/>
    <w:rsid w:val="005B36C9"/>
    <w:rsid w:val="005B4399"/>
    <w:rsid w:val="005C13A8"/>
    <w:rsid w:val="005C3160"/>
    <w:rsid w:val="005C32A4"/>
    <w:rsid w:val="005D2904"/>
    <w:rsid w:val="005D7F7C"/>
    <w:rsid w:val="005E123C"/>
    <w:rsid w:val="005E3159"/>
    <w:rsid w:val="005E649A"/>
    <w:rsid w:val="005E7578"/>
    <w:rsid w:val="005F06A5"/>
    <w:rsid w:val="005F2299"/>
    <w:rsid w:val="005F4E51"/>
    <w:rsid w:val="005F723E"/>
    <w:rsid w:val="00600704"/>
    <w:rsid w:val="00602518"/>
    <w:rsid w:val="006037CA"/>
    <w:rsid w:val="0060535C"/>
    <w:rsid w:val="00605D44"/>
    <w:rsid w:val="006159AE"/>
    <w:rsid w:val="00616EFC"/>
    <w:rsid w:val="00617565"/>
    <w:rsid w:val="00617AAD"/>
    <w:rsid w:val="00622D7C"/>
    <w:rsid w:val="00623F20"/>
    <w:rsid w:val="006252B4"/>
    <w:rsid w:val="00643D00"/>
    <w:rsid w:val="00646D07"/>
    <w:rsid w:val="00657664"/>
    <w:rsid w:val="006632E7"/>
    <w:rsid w:val="00665DDB"/>
    <w:rsid w:val="00667461"/>
    <w:rsid w:val="00670224"/>
    <w:rsid w:val="00670950"/>
    <w:rsid w:val="00670BB9"/>
    <w:rsid w:val="0068065A"/>
    <w:rsid w:val="006806D1"/>
    <w:rsid w:val="00682639"/>
    <w:rsid w:val="00685031"/>
    <w:rsid w:val="00690C58"/>
    <w:rsid w:val="00690CF7"/>
    <w:rsid w:val="00691E3E"/>
    <w:rsid w:val="006A550B"/>
    <w:rsid w:val="006A69BD"/>
    <w:rsid w:val="006B14DF"/>
    <w:rsid w:val="006B18E5"/>
    <w:rsid w:val="006B364D"/>
    <w:rsid w:val="006B59F5"/>
    <w:rsid w:val="006B5CBF"/>
    <w:rsid w:val="006C106D"/>
    <w:rsid w:val="006C1C0E"/>
    <w:rsid w:val="006C253E"/>
    <w:rsid w:val="006C3383"/>
    <w:rsid w:val="006C57DA"/>
    <w:rsid w:val="006C5CD8"/>
    <w:rsid w:val="006D34E6"/>
    <w:rsid w:val="006D5D4A"/>
    <w:rsid w:val="006D6656"/>
    <w:rsid w:val="006D7639"/>
    <w:rsid w:val="006E4E45"/>
    <w:rsid w:val="006E5978"/>
    <w:rsid w:val="006F09E9"/>
    <w:rsid w:val="006F2E10"/>
    <w:rsid w:val="006F329C"/>
    <w:rsid w:val="006F4C26"/>
    <w:rsid w:val="006F7EE7"/>
    <w:rsid w:val="0070002B"/>
    <w:rsid w:val="00702536"/>
    <w:rsid w:val="00702FCA"/>
    <w:rsid w:val="00704134"/>
    <w:rsid w:val="00705F97"/>
    <w:rsid w:val="0071234A"/>
    <w:rsid w:val="0071610F"/>
    <w:rsid w:val="00725DF8"/>
    <w:rsid w:val="0072793D"/>
    <w:rsid w:val="00731A2B"/>
    <w:rsid w:val="007320D6"/>
    <w:rsid w:val="00733F15"/>
    <w:rsid w:val="00735D56"/>
    <w:rsid w:val="0074345D"/>
    <w:rsid w:val="00746A64"/>
    <w:rsid w:val="00746E01"/>
    <w:rsid w:val="00752256"/>
    <w:rsid w:val="0075571A"/>
    <w:rsid w:val="00761340"/>
    <w:rsid w:val="0077088F"/>
    <w:rsid w:val="00771ACD"/>
    <w:rsid w:val="00773B86"/>
    <w:rsid w:val="00782BF6"/>
    <w:rsid w:val="0078341D"/>
    <w:rsid w:val="00790415"/>
    <w:rsid w:val="007919FD"/>
    <w:rsid w:val="00793EFA"/>
    <w:rsid w:val="0079441B"/>
    <w:rsid w:val="00797683"/>
    <w:rsid w:val="007A0A5F"/>
    <w:rsid w:val="007A1688"/>
    <w:rsid w:val="007A197D"/>
    <w:rsid w:val="007A2942"/>
    <w:rsid w:val="007A38D4"/>
    <w:rsid w:val="007A5D31"/>
    <w:rsid w:val="007A7580"/>
    <w:rsid w:val="007B1601"/>
    <w:rsid w:val="007B4350"/>
    <w:rsid w:val="007B6A25"/>
    <w:rsid w:val="007C10D7"/>
    <w:rsid w:val="007C4A95"/>
    <w:rsid w:val="007C6477"/>
    <w:rsid w:val="007C770C"/>
    <w:rsid w:val="007D5285"/>
    <w:rsid w:val="007D6958"/>
    <w:rsid w:val="007D6CA7"/>
    <w:rsid w:val="007D7A6B"/>
    <w:rsid w:val="007E0D8C"/>
    <w:rsid w:val="007E1AA1"/>
    <w:rsid w:val="007E262F"/>
    <w:rsid w:val="007E3DF2"/>
    <w:rsid w:val="007E400E"/>
    <w:rsid w:val="007E4FEF"/>
    <w:rsid w:val="007E5110"/>
    <w:rsid w:val="007F2919"/>
    <w:rsid w:val="007F29F0"/>
    <w:rsid w:val="007F5739"/>
    <w:rsid w:val="007F64DD"/>
    <w:rsid w:val="00804C14"/>
    <w:rsid w:val="008107B5"/>
    <w:rsid w:val="008156F9"/>
    <w:rsid w:val="00816C0F"/>
    <w:rsid w:val="00823245"/>
    <w:rsid w:val="00824C73"/>
    <w:rsid w:val="00824DFB"/>
    <w:rsid w:val="0082775A"/>
    <w:rsid w:val="00830260"/>
    <w:rsid w:val="00831FA3"/>
    <w:rsid w:val="008369DB"/>
    <w:rsid w:val="008374C5"/>
    <w:rsid w:val="0084041C"/>
    <w:rsid w:val="008404E7"/>
    <w:rsid w:val="008452D8"/>
    <w:rsid w:val="00845B1A"/>
    <w:rsid w:val="00845D63"/>
    <w:rsid w:val="00846E42"/>
    <w:rsid w:val="0085151E"/>
    <w:rsid w:val="008544B7"/>
    <w:rsid w:val="008568DA"/>
    <w:rsid w:val="00856E67"/>
    <w:rsid w:val="00856EF4"/>
    <w:rsid w:val="008718B5"/>
    <w:rsid w:val="008733DC"/>
    <w:rsid w:val="00877062"/>
    <w:rsid w:val="00886A49"/>
    <w:rsid w:val="00887342"/>
    <w:rsid w:val="00892BBD"/>
    <w:rsid w:val="00893B99"/>
    <w:rsid w:val="0089566A"/>
    <w:rsid w:val="008977CE"/>
    <w:rsid w:val="008A72C5"/>
    <w:rsid w:val="008A7C8A"/>
    <w:rsid w:val="008B35F8"/>
    <w:rsid w:val="008B4D9C"/>
    <w:rsid w:val="008B52AA"/>
    <w:rsid w:val="008B6C7C"/>
    <w:rsid w:val="008C3ECC"/>
    <w:rsid w:val="008C4EF0"/>
    <w:rsid w:val="008C570A"/>
    <w:rsid w:val="008C6439"/>
    <w:rsid w:val="008C6DB1"/>
    <w:rsid w:val="008C715E"/>
    <w:rsid w:val="008D0EBE"/>
    <w:rsid w:val="008D29D4"/>
    <w:rsid w:val="008D5538"/>
    <w:rsid w:val="008D5B7C"/>
    <w:rsid w:val="008E64E8"/>
    <w:rsid w:val="008F4438"/>
    <w:rsid w:val="008F70A7"/>
    <w:rsid w:val="0091567A"/>
    <w:rsid w:val="00915725"/>
    <w:rsid w:val="00916410"/>
    <w:rsid w:val="009207B8"/>
    <w:rsid w:val="00925588"/>
    <w:rsid w:val="00927C62"/>
    <w:rsid w:val="00930F09"/>
    <w:rsid w:val="00932AFD"/>
    <w:rsid w:val="00932BC6"/>
    <w:rsid w:val="00940A6B"/>
    <w:rsid w:val="0094447E"/>
    <w:rsid w:val="0094610A"/>
    <w:rsid w:val="009465AB"/>
    <w:rsid w:val="0095188F"/>
    <w:rsid w:val="00952F15"/>
    <w:rsid w:val="0096283F"/>
    <w:rsid w:val="00965FC1"/>
    <w:rsid w:val="00967BC7"/>
    <w:rsid w:val="00971980"/>
    <w:rsid w:val="00975589"/>
    <w:rsid w:val="009818CE"/>
    <w:rsid w:val="009859BF"/>
    <w:rsid w:val="00985AEF"/>
    <w:rsid w:val="0098656A"/>
    <w:rsid w:val="009919D5"/>
    <w:rsid w:val="00992696"/>
    <w:rsid w:val="009A4948"/>
    <w:rsid w:val="009A78C2"/>
    <w:rsid w:val="009B02CA"/>
    <w:rsid w:val="009B18BE"/>
    <w:rsid w:val="009B32B3"/>
    <w:rsid w:val="009B3EB6"/>
    <w:rsid w:val="009C029D"/>
    <w:rsid w:val="009C3645"/>
    <w:rsid w:val="009C36C2"/>
    <w:rsid w:val="009C37FA"/>
    <w:rsid w:val="009C4F6D"/>
    <w:rsid w:val="009C6B39"/>
    <w:rsid w:val="009D4D1F"/>
    <w:rsid w:val="009D58D4"/>
    <w:rsid w:val="009D7106"/>
    <w:rsid w:val="009E050C"/>
    <w:rsid w:val="009E2137"/>
    <w:rsid w:val="009F0333"/>
    <w:rsid w:val="009F3C62"/>
    <w:rsid w:val="009F7334"/>
    <w:rsid w:val="00A0059D"/>
    <w:rsid w:val="00A016CE"/>
    <w:rsid w:val="00A02BDB"/>
    <w:rsid w:val="00A02F28"/>
    <w:rsid w:val="00A04DA4"/>
    <w:rsid w:val="00A05CD9"/>
    <w:rsid w:val="00A10654"/>
    <w:rsid w:val="00A21FCD"/>
    <w:rsid w:val="00A24C28"/>
    <w:rsid w:val="00A3386A"/>
    <w:rsid w:val="00A33FBB"/>
    <w:rsid w:val="00A3626A"/>
    <w:rsid w:val="00A420BC"/>
    <w:rsid w:val="00A437FF"/>
    <w:rsid w:val="00A46AAE"/>
    <w:rsid w:val="00A510C2"/>
    <w:rsid w:val="00A527A9"/>
    <w:rsid w:val="00A53A4B"/>
    <w:rsid w:val="00A55D2D"/>
    <w:rsid w:val="00A561BF"/>
    <w:rsid w:val="00A70D6A"/>
    <w:rsid w:val="00A711BC"/>
    <w:rsid w:val="00A71444"/>
    <w:rsid w:val="00A7297F"/>
    <w:rsid w:val="00A73011"/>
    <w:rsid w:val="00A737E8"/>
    <w:rsid w:val="00A74440"/>
    <w:rsid w:val="00A75F2B"/>
    <w:rsid w:val="00A86EF5"/>
    <w:rsid w:val="00A876B2"/>
    <w:rsid w:val="00A92239"/>
    <w:rsid w:val="00AA5B6F"/>
    <w:rsid w:val="00AB22F6"/>
    <w:rsid w:val="00AB72B7"/>
    <w:rsid w:val="00AB7DB8"/>
    <w:rsid w:val="00AB7DC4"/>
    <w:rsid w:val="00AC03FC"/>
    <w:rsid w:val="00AC1C9A"/>
    <w:rsid w:val="00AD1522"/>
    <w:rsid w:val="00AD1FC1"/>
    <w:rsid w:val="00AD2B4C"/>
    <w:rsid w:val="00AD3DCA"/>
    <w:rsid w:val="00AE1B9C"/>
    <w:rsid w:val="00AE41E4"/>
    <w:rsid w:val="00AF2899"/>
    <w:rsid w:val="00AF29CF"/>
    <w:rsid w:val="00AF312C"/>
    <w:rsid w:val="00AF6EFB"/>
    <w:rsid w:val="00B03278"/>
    <w:rsid w:val="00B10A91"/>
    <w:rsid w:val="00B21493"/>
    <w:rsid w:val="00B40735"/>
    <w:rsid w:val="00B42BF5"/>
    <w:rsid w:val="00B437A6"/>
    <w:rsid w:val="00B449D9"/>
    <w:rsid w:val="00B51E6F"/>
    <w:rsid w:val="00B52B69"/>
    <w:rsid w:val="00B5700C"/>
    <w:rsid w:val="00B57E73"/>
    <w:rsid w:val="00B660AD"/>
    <w:rsid w:val="00B66BEE"/>
    <w:rsid w:val="00B7411D"/>
    <w:rsid w:val="00B7506D"/>
    <w:rsid w:val="00B7741C"/>
    <w:rsid w:val="00B7749B"/>
    <w:rsid w:val="00B77BC0"/>
    <w:rsid w:val="00B81962"/>
    <w:rsid w:val="00B837E2"/>
    <w:rsid w:val="00B86CB8"/>
    <w:rsid w:val="00B90008"/>
    <w:rsid w:val="00B90595"/>
    <w:rsid w:val="00B960BB"/>
    <w:rsid w:val="00B96FFD"/>
    <w:rsid w:val="00BA2E5A"/>
    <w:rsid w:val="00BB067A"/>
    <w:rsid w:val="00BB262C"/>
    <w:rsid w:val="00BB7F28"/>
    <w:rsid w:val="00BC5821"/>
    <w:rsid w:val="00BC7D50"/>
    <w:rsid w:val="00BC7D62"/>
    <w:rsid w:val="00BD3D1D"/>
    <w:rsid w:val="00BD6A43"/>
    <w:rsid w:val="00BE23AF"/>
    <w:rsid w:val="00BE2B8C"/>
    <w:rsid w:val="00BF1B87"/>
    <w:rsid w:val="00BF6FCF"/>
    <w:rsid w:val="00BF7C9F"/>
    <w:rsid w:val="00BF7EA6"/>
    <w:rsid w:val="00C009B4"/>
    <w:rsid w:val="00C010FF"/>
    <w:rsid w:val="00C01C50"/>
    <w:rsid w:val="00C01C86"/>
    <w:rsid w:val="00C05FB7"/>
    <w:rsid w:val="00C06CA4"/>
    <w:rsid w:val="00C10FE3"/>
    <w:rsid w:val="00C13992"/>
    <w:rsid w:val="00C14390"/>
    <w:rsid w:val="00C166E6"/>
    <w:rsid w:val="00C20AE5"/>
    <w:rsid w:val="00C217B2"/>
    <w:rsid w:val="00C222FD"/>
    <w:rsid w:val="00C336CA"/>
    <w:rsid w:val="00C36A59"/>
    <w:rsid w:val="00C427F5"/>
    <w:rsid w:val="00C433A8"/>
    <w:rsid w:val="00C435AD"/>
    <w:rsid w:val="00C4521C"/>
    <w:rsid w:val="00C45F07"/>
    <w:rsid w:val="00C51C60"/>
    <w:rsid w:val="00C54497"/>
    <w:rsid w:val="00C54A06"/>
    <w:rsid w:val="00C60112"/>
    <w:rsid w:val="00C6312C"/>
    <w:rsid w:val="00C6353F"/>
    <w:rsid w:val="00C65823"/>
    <w:rsid w:val="00C6797F"/>
    <w:rsid w:val="00C70144"/>
    <w:rsid w:val="00C739AE"/>
    <w:rsid w:val="00C73FA7"/>
    <w:rsid w:val="00C76360"/>
    <w:rsid w:val="00C764CF"/>
    <w:rsid w:val="00C76FC6"/>
    <w:rsid w:val="00C778CD"/>
    <w:rsid w:val="00C77C8D"/>
    <w:rsid w:val="00C832A1"/>
    <w:rsid w:val="00C87053"/>
    <w:rsid w:val="00C87A45"/>
    <w:rsid w:val="00C87BEB"/>
    <w:rsid w:val="00C93D05"/>
    <w:rsid w:val="00C97D67"/>
    <w:rsid w:val="00CA01A9"/>
    <w:rsid w:val="00CA2794"/>
    <w:rsid w:val="00CA5FDE"/>
    <w:rsid w:val="00CB189A"/>
    <w:rsid w:val="00CB75EB"/>
    <w:rsid w:val="00CC05EA"/>
    <w:rsid w:val="00CC1638"/>
    <w:rsid w:val="00CC4722"/>
    <w:rsid w:val="00CD3AE5"/>
    <w:rsid w:val="00CD48CD"/>
    <w:rsid w:val="00CD5663"/>
    <w:rsid w:val="00CD6F60"/>
    <w:rsid w:val="00CE018A"/>
    <w:rsid w:val="00CE02D6"/>
    <w:rsid w:val="00CE0D6F"/>
    <w:rsid w:val="00CF2272"/>
    <w:rsid w:val="00CF77A1"/>
    <w:rsid w:val="00D01CFF"/>
    <w:rsid w:val="00D031A5"/>
    <w:rsid w:val="00D04828"/>
    <w:rsid w:val="00D04E97"/>
    <w:rsid w:val="00D10B7F"/>
    <w:rsid w:val="00D119B2"/>
    <w:rsid w:val="00D14F34"/>
    <w:rsid w:val="00D14FBF"/>
    <w:rsid w:val="00D1528F"/>
    <w:rsid w:val="00D1578B"/>
    <w:rsid w:val="00D1676B"/>
    <w:rsid w:val="00D21DA8"/>
    <w:rsid w:val="00D22D7A"/>
    <w:rsid w:val="00D25218"/>
    <w:rsid w:val="00D25764"/>
    <w:rsid w:val="00D276EF"/>
    <w:rsid w:val="00D3600F"/>
    <w:rsid w:val="00D370B7"/>
    <w:rsid w:val="00D51BE4"/>
    <w:rsid w:val="00D51C2D"/>
    <w:rsid w:val="00D547AA"/>
    <w:rsid w:val="00D555DB"/>
    <w:rsid w:val="00D5580F"/>
    <w:rsid w:val="00D57284"/>
    <w:rsid w:val="00D574DC"/>
    <w:rsid w:val="00D62AD3"/>
    <w:rsid w:val="00D64BC0"/>
    <w:rsid w:val="00D6713B"/>
    <w:rsid w:val="00D7187D"/>
    <w:rsid w:val="00D7628F"/>
    <w:rsid w:val="00D7725A"/>
    <w:rsid w:val="00D84715"/>
    <w:rsid w:val="00D849BC"/>
    <w:rsid w:val="00D90346"/>
    <w:rsid w:val="00D951D6"/>
    <w:rsid w:val="00DA19C4"/>
    <w:rsid w:val="00DA3011"/>
    <w:rsid w:val="00DB03AF"/>
    <w:rsid w:val="00DB1549"/>
    <w:rsid w:val="00DB1E6C"/>
    <w:rsid w:val="00DB513B"/>
    <w:rsid w:val="00DC12C6"/>
    <w:rsid w:val="00DC1CFB"/>
    <w:rsid w:val="00DC74B5"/>
    <w:rsid w:val="00DD4BE4"/>
    <w:rsid w:val="00DE1D47"/>
    <w:rsid w:val="00DE286F"/>
    <w:rsid w:val="00DE50D7"/>
    <w:rsid w:val="00DE5CA7"/>
    <w:rsid w:val="00DF0920"/>
    <w:rsid w:val="00DF7E66"/>
    <w:rsid w:val="00E00406"/>
    <w:rsid w:val="00E00A6F"/>
    <w:rsid w:val="00E01F03"/>
    <w:rsid w:val="00E114D5"/>
    <w:rsid w:val="00E155E6"/>
    <w:rsid w:val="00E15CD0"/>
    <w:rsid w:val="00E17353"/>
    <w:rsid w:val="00E200A9"/>
    <w:rsid w:val="00E22594"/>
    <w:rsid w:val="00E26A5A"/>
    <w:rsid w:val="00E32CC8"/>
    <w:rsid w:val="00E330E5"/>
    <w:rsid w:val="00E45C0C"/>
    <w:rsid w:val="00E47765"/>
    <w:rsid w:val="00E4784A"/>
    <w:rsid w:val="00E47FF3"/>
    <w:rsid w:val="00E5213D"/>
    <w:rsid w:val="00E556C3"/>
    <w:rsid w:val="00E5697F"/>
    <w:rsid w:val="00E57121"/>
    <w:rsid w:val="00E5794F"/>
    <w:rsid w:val="00E626F8"/>
    <w:rsid w:val="00E635D9"/>
    <w:rsid w:val="00E64853"/>
    <w:rsid w:val="00E71983"/>
    <w:rsid w:val="00E72B06"/>
    <w:rsid w:val="00E72EB7"/>
    <w:rsid w:val="00E74E40"/>
    <w:rsid w:val="00E75414"/>
    <w:rsid w:val="00E766DF"/>
    <w:rsid w:val="00E808EE"/>
    <w:rsid w:val="00E80D00"/>
    <w:rsid w:val="00E8431E"/>
    <w:rsid w:val="00E9260A"/>
    <w:rsid w:val="00EA7F54"/>
    <w:rsid w:val="00EB148E"/>
    <w:rsid w:val="00EB2118"/>
    <w:rsid w:val="00EC0E86"/>
    <w:rsid w:val="00EC3E10"/>
    <w:rsid w:val="00EC5074"/>
    <w:rsid w:val="00ED04B0"/>
    <w:rsid w:val="00ED1132"/>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249F0"/>
    <w:rsid w:val="00F30398"/>
    <w:rsid w:val="00F34250"/>
    <w:rsid w:val="00F34D9A"/>
    <w:rsid w:val="00F35645"/>
    <w:rsid w:val="00F35F70"/>
    <w:rsid w:val="00F420F1"/>
    <w:rsid w:val="00F4298A"/>
    <w:rsid w:val="00F44820"/>
    <w:rsid w:val="00F46FF0"/>
    <w:rsid w:val="00F50248"/>
    <w:rsid w:val="00F5053E"/>
    <w:rsid w:val="00F50FFA"/>
    <w:rsid w:val="00F5281D"/>
    <w:rsid w:val="00F53F21"/>
    <w:rsid w:val="00F55AC5"/>
    <w:rsid w:val="00F6326B"/>
    <w:rsid w:val="00F64405"/>
    <w:rsid w:val="00F64D8C"/>
    <w:rsid w:val="00F65079"/>
    <w:rsid w:val="00F665D2"/>
    <w:rsid w:val="00F7017B"/>
    <w:rsid w:val="00F735FE"/>
    <w:rsid w:val="00F75605"/>
    <w:rsid w:val="00F85A86"/>
    <w:rsid w:val="00F93D34"/>
    <w:rsid w:val="00FA46EC"/>
    <w:rsid w:val="00FA68A9"/>
    <w:rsid w:val="00FB289D"/>
    <w:rsid w:val="00FB2900"/>
    <w:rsid w:val="00FC13B2"/>
    <w:rsid w:val="00FC1EB8"/>
    <w:rsid w:val="00FC5B41"/>
    <w:rsid w:val="00FE3AFB"/>
    <w:rsid w:val="00FE4F27"/>
    <w:rsid w:val="00FF201D"/>
    <w:rsid w:val="00FF2EAC"/>
    <w:rsid w:val="00FF2F64"/>
    <w:rsid w:val="00FF4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paragraph" w:styleId="ae">
    <w:name w:val="Revision"/>
    <w:hidden/>
    <w:uiPriority w:val="99"/>
    <w:semiHidden/>
    <w:rsid w:val="006C5CD8"/>
    <w:rPr>
      <w:rFonts w:ascii="Times New Roman" w:eastAsia="바탕" w:hAnsi="Times New Roman"/>
      <w:lang w:val="en-GB" w:eastAsia="en-US"/>
    </w:rPr>
  </w:style>
  <w:style w:type="character" w:customStyle="1" w:styleId="B4Char">
    <w:name w:val="B4 Char"/>
    <w:link w:val="B4"/>
    <w:rsid w:val="00CC05EA"/>
    <w:rPr>
      <w:rFonts w:ascii="Times New Roman" w:hAnsi="Times New Roman"/>
      <w:lang w:val="en-GB"/>
    </w:rPr>
  </w:style>
  <w:style w:type="paragraph" w:customStyle="1" w:styleId="PL">
    <w:name w:val="PL"/>
    <w:link w:val="PLChar"/>
    <w:rsid w:val="00E15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E155E6"/>
    <w:rPr>
      <w:rFonts w:ascii="Courier New" w:eastAsiaTheme="minorEastAsia" w:hAnsi="Courier New"/>
      <w:noProof/>
      <w:sz w:val="16"/>
      <w:lang w:val="en-GB"/>
    </w:rPr>
  </w:style>
  <w:style w:type="paragraph" w:styleId="af">
    <w:name w:val="caption"/>
    <w:basedOn w:val="a"/>
    <w:next w:val="a"/>
    <w:uiPriority w:val="35"/>
    <w:unhideWhenUsed/>
    <w:qFormat/>
    <w:rsid w:val="00EB211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paragraph" w:styleId="ae">
    <w:name w:val="Revision"/>
    <w:hidden/>
    <w:uiPriority w:val="99"/>
    <w:semiHidden/>
    <w:rsid w:val="006C5CD8"/>
    <w:rPr>
      <w:rFonts w:ascii="Times New Roman" w:eastAsia="바탕" w:hAnsi="Times New Roman"/>
      <w:lang w:val="en-GB" w:eastAsia="en-US"/>
    </w:rPr>
  </w:style>
  <w:style w:type="character" w:customStyle="1" w:styleId="B4Char">
    <w:name w:val="B4 Char"/>
    <w:link w:val="B4"/>
    <w:rsid w:val="00CC05EA"/>
    <w:rPr>
      <w:rFonts w:ascii="Times New Roman" w:hAnsi="Times New Roman"/>
      <w:lang w:val="en-GB"/>
    </w:rPr>
  </w:style>
  <w:style w:type="paragraph" w:customStyle="1" w:styleId="PL">
    <w:name w:val="PL"/>
    <w:link w:val="PLChar"/>
    <w:rsid w:val="00E15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E155E6"/>
    <w:rPr>
      <w:rFonts w:ascii="Courier New" w:eastAsiaTheme="minorEastAsia" w:hAnsi="Courier New"/>
      <w:noProof/>
      <w:sz w:val="16"/>
      <w:lang w:val="en-GB"/>
    </w:rPr>
  </w:style>
  <w:style w:type="paragraph" w:styleId="af">
    <w:name w:val="caption"/>
    <w:basedOn w:val="a"/>
    <w:next w:val="a"/>
    <w:uiPriority w:val="35"/>
    <w:unhideWhenUsed/>
    <w:qFormat/>
    <w:rsid w:val="00EB21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664C3-5F9C-4410-B0F4-2E83EB4E4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942</Words>
  <Characters>5373</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5</cp:revision>
  <dcterms:created xsi:type="dcterms:W3CDTF">2017-03-22T05:53:00Z</dcterms:created>
  <dcterms:modified xsi:type="dcterms:W3CDTF">2017-03-24T08:58:00Z</dcterms:modified>
</cp:coreProperties>
</file>